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88715" w14:textId="77777777" w:rsidR="00E51E36" w:rsidRPr="00DD18DA" w:rsidRDefault="00CA2BEE" w:rsidP="00E51E36">
      <w:pPr>
        <w:widowControl w:val="0"/>
        <w:autoSpaceDE w:val="0"/>
        <w:autoSpaceDN w:val="0"/>
        <w:adjustRightInd w:val="0"/>
        <w:ind w:left="450" w:hanging="450"/>
        <w:rPr>
          <w:rFonts w:ascii="Arial" w:hAnsi="Arial" w:cs="Arial"/>
          <w:b/>
          <w:bCs/>
          <w:sz w:val="32"/>
          <w:szCs w:val="32"/>
          <w:u w:val="single"/>
        </w:rPr>
      </w:pPr>
      <w:bookmarkStart w:id="0" w:name="_Hlk143610110"/>
      <w:bookmarkEnd w:id="0"/>
      <w:r w:rsidRPr="00DD18DA">
        <w:rPr>
          <w:rFonts w:ascii="Arial" w:hAnsi="Arial" w:cs="Arial"/>
          <w:b/>
          <w:bCs/>
          <w:sz w:val="32"/>
          <w:szCs w:val="32"/>
          <w:u w:val="single"/>
        </w:rPr>
        <w:t>EXPERIMENTS</w:t>
      </w:r>
    </w:p>
    <w:p w14:paraId="64C3181A" w14:textId="77777777" w:rsidR="00E51E36" w:rsidRDefault="00E51E36" w:rsidP="00E51E36">
      <w:pPr>
        <w:widowControl w:val="0"/>
        <w:autoSpaceDE w:val="0"/>
        <w:autoSpaceDN w:val="0"/>
        <w:adjustRightInd w:val="0"/>
        <w:ind w:left="450" w:hanging="450"/>
        <w:rPr>
          <w:rFonts w:ascii="Arial" w:hAnsi="Arial" w:cs="Arial"/>
          <w:sz w:val="28"/>
          <w:szCs w:val="28"/>
          <w:u w:val="single"/>
        </w:rPr>
      </w:pPr>
    </w:p>
    <w:p w14:paraId="7F49A531" w14:textId="33E427B8" w:rsidR="00EE2C31" w:rsidRPr="00DD18DA" w:rsidRDefault="00DA27EB" w:rsidP="00436021">
      <w:pPr>
        <w:rPr>
          <w:rFonts w:ascii="Arial" w:eastAsia="Times New Roman" w:hAnsi="Arial" w:cs="Arial"/>
          <w:b/>
          <w:sz w:val="32"/>
          <w:szCs w:val="28"/>
        </w:rPr>
      </w:pPr>
      <w:r w:rsidRPr="00DD18DA">
        <w:rPr>
          <w:rFonts w:ascii="Arial" w:eastAsia="Times New Roman" w:hAnsi="Arial" w:cs="Arial"/>
          <w:b/>
          <w:sz w:val="32"/>
          <w:szCs w:val="28"/>
        </w:rPr>
        <w:t>DA</w:t>
      </w:r>
      <w:r w:rsidRPr="00DD18DA">
        <w:rPr>
          <w:rFonts w:ascii="Arial" w:eastAsia="Times New Roman" w:hAnsi="Arial" w:cs="Arial"/>
          <w:b/>
          <w:sz w:val="32"/>
          <w:szCs w:val="28"/>
          <w:vertAlign w:val="superscript"/>
        </w:rPr>
        <w:t>3</w:t>
      </w:r>
      <w:r w:rsidRPr="00DD18DA">
        <w:rPr>
          <w:rFonts w:ascii="Arial" w:eastAsia="Times New Roman" w:hAnsi="Arial" w:cs="Arial"/>
          <w:b/>
          <w:sz w:val="32"/>
          <w:szCs w:val="28"/>
        </w:rPr>
        <w:t>-BES: Exploring Complex Adaptive Systems Using Dynamic Multi-Agent Models for Honey Bee Colony Environment Simulation</w:t>
      </w:r>
    </w:p>
    <w:p w14:paraId="52D4A000" w14:textId="77777777" w:rsidR="00DA27EB" w:rsidRPr="00436021" w:rsidRDefault="00DA27EB" w:rsidP="00436021"/>
    <w:p w14:paraId="73A8F8B9" w14:textId="668789D6" w:rsidR="00DA27EB" w:rsidRPr="00DD18DA" w:rsidRDefault="00DA27EB" w:rsidP="00DA27EB">
      <w:pPr>
        <w:rPr>
          <w:rFonts w:ascii="Arial" w:hAnsi="Arial" w:cs="Arial"/>
          <w:color w:val="000000"/>
          <w:sz w:val="22"/>
          <w:szCs w:val="22"/>
        </w:rPr>
      </w:pPr>
      <w:r w:rsidRPr="00DD18DA">
        <w:rPr>
          <w:rFonts w:ascii="Arial" w:hAnsi="Arial" w:cs="Arial"/>
          <w:color w:val="000000"/>
          <w:sz w:val="22"/>
          <w:szCs w:val="22"/>
        </w:rPr>
        <w:t>Benjamin Wingerter</w:t>
      </w:r>
      <w:r w:rsidRPr="00DD18DA">
        <w:rPr>
          <w:rFonts w:ascii="Arial" w:hAnsi="Arial" w:cs="Arial"/>
          <w:color w:val="000000"/>
          <w:sz w:val="22"/>
          <w:szCs w:val="22"/>
          <w:vertAlign w:val="superscript"/>
        </w:rPr>
        <w:t>1</w:t>
      </w:r>
      <w:r w:rsidRPr="00DD18DA">
        <w:rPr>
          <w:rFonts w:ascii="Arial" w:hAnsi="Arial" w:cs="Arial"/>
          <w:color w:val="000000"/>
          <w:sz w:val="22"/>
          <w:szCs w:val="22"/>
        </w:rPr>
        <w:t>, Rubi Quiñones</w:t>
      </w:r>
      <w:r w:rsidRPr="00DD18DA">
        <w:rPr>
          <w:rFonts w:ascii="Arial" w:hAnsi="Arial" w:cs="Arial"/>
          <w:color w:val="000000"/>
          <w:sz w:val="22"/>
          <w:szCs w:val="22"/>
          <w:vertAlign w:val="superscript"/>
        </w:rPr>
        <w:t>2</w:t>
      </w:r>
      <w:r w:rsidRPr="00DD18DA">
        <w:rPr>
          <w:rFonts w:ascii="Arial" w:hAnsi="Arial" w:cs="Arial"/>
          <w:color w:val="000000"/>
          <w:sz w:val="22"/>
          <w:szCs w:val="22"/>
        </w:rPr>
        <w:t>, and Dominic Cristiano</w:t>
      </w:r>
      <w:r w:rsidRPr="00DD18DA">
        <w:rPr>
          <w:rFonts w:ascii="Arial" w:hAnsi="Arial" w:cs="Arial"/>
          <w:color w:val="000000"/>
          <w:sz w:val="22"/>
          <w:szCs w:val="22"/>
          <w:vertAlign w:val="superscript"/>
        </w:rPr>
        <w:t>3</w:t>
      </w:r>
    </w:p>
    <w:p w14:paraId="345ACE57" w14:textId="77777777" w:rsidR="00DA27EB" w:rsidRPr="00DD18DA" w:rsidRDefault="00DA27EB" w:rsidP="00DA27EB">
      <w:pPr>
        <w:rPr>
          <w:rFonts w:ascii="Arial" w:hAnsi="Arial" w:cs="Arial"/>
          <w:color w:val="000000"/>
          <w:sz w:val="22"/>
          <w:szCs w:val="22"/>
        </w:rPr>
      </w:pPr>
    </w:p>
    <w:p w14:paraId="1AAAA045" w14:textId="77777777" w:rsidR="00DA27EB" w:rsidRPr="00DD18DA" w:rsidRDefault="00DA27EB" w:rsidP="00DA27EB">
      <w:pPr>
        <w:rPr>
          <w:rFonts w:ascii="Arial" w:hAnsi="Arial" w:cs="Arial"/>
          <w:color w:val="000000"/>
          <w:sz w:val="22"/>
          <w:szCs w:val="22"/>
        </w:rPr>
      </w:pPr>
      <w:r w:rsidRPr="00DD18DA">
        <w:rPr>
          <w:rFonts w:ascii="Arial" w:hAnsi="Arial" w:cs="Arial"/>
          <w:color w:val="000000"/>
          <w:sz w:val="22"/>
          <w:szCs w:val="22"/>
          <w:vertAlign w:val="superscript"/>
        </w:rPr>
        <w:t>1</w:t>
      </w:r>
      <w:r w:rsidRPr="00DD18DA">
        <w:rPr>
          <w:rFonts w:ascii="Arial" w:hAnsi="Arial" w:cs="Arial"/>
          <w:color w:val="000000"/>
          <w:sz w:val="22"/>
          <w:szCs w:val="22"/>
        </w:rPr>
        <w:t>School of Computing, University of Nebraska - Lincoln, Lincoln, NE 68583</w:t>
      </w:r>
    </w:p>
    <w:p w14:paraId="1ED3478B" w14:textId="77777777" w:rsidR="00DA27EB" w:rsidRPr="00DD18DA" w:rsidRDefault="00DA27EB" w:rsidP="00DA27EB">
      <w:pPr>
        <w:rPr>
          <w:rFonts w:ascii="Arial" w:hAnsi="Arial" w:cs="Arial"/>
          <w:color w:val="000000"/>
          <w:sz w:val="22"/>
          <w:szCs w:val="22"/>
        </w:rPr>
      </w:pPr>
    </w:p>
    <w:p w14:paraId="2A6C561F" w14:textId="77777777" w:rsidR="00DA27EB" w:rsidRPr="00DD18DA" w:rsidRDefault="00DA27EB" w:rsidP="00DA27EB">
      <w:pPr>
        <w:rPr>
          <w:rFonts w:ascii="Arial" w:hAnsi="Arial" w:cs="Arial"/>
          <w:color w:val="000000"/>
          <w:sz w:val="22"/>
          <w:szCs w:val="22"/>
        </w:rPr>
      </w:pPr>
      <w:r w:rsidRPr="00DD18DA">
        <w:rPr>
          <w:rFonts w:ascii="Arial" w:hAnsi="Arial" w:cs="Arial"/>
          <w:color w:val="000000"/>
          <w:sz w:val="22"/>
          <w:szCs w:val="22"/>
          <w:vertAlign w:val="superscript"/>
        </w:rPr>
        <w:t>2</w:t>
      </w:r>
      <w:r w:rsidRPr="00DD18DA">
        <w:rPr>
          <w:rFonts w:ascii="Arial" w:hAnsi="Arial" w:cs="Arial"/>
          <w:color w:val="000000"/>
          <w:sz w:val="22"/>
          <w:szCs w:val="22"/>
        </w:rPr>
        <w:t>Department of Computer Science, Southern Illinois University Edwardsville, Edwardsville, IL 62026</w:t>
      </w:r>
    </w:p>
    <w:p w14:paraId="1930A6B3" w14:textId="77777777" w:rsidR="00DA27EB" w:rsidRPr="00DD18DA" w:rsidRDefault="00DA27EB" w:rsidP="00DA27EB">
      <w:pPr>
        <w:rPr>
          <w:rFonts w:ascii="Arial" w:hAnsi="Arial" w:cs="Arial"/>
          <w:color w:val="000000"/>
          <w:sz w:val="22"/>
          <w:szCs w:val="22"/>
        </w:rPr>
      </w:pPr>
    </w:p>
    <w:p w14:paraId="7A77E6C8" w14:textId="77777777" w:rsidR="00DA27EB" w:rsidRPr="00DD18DA" w:rsidRDefault="00DA27EB" w:rsidP="00DA27EB">
      <w:pPr>
        <w:rPr>
          <w:rFonts w:ascii="Arial" w:hAnsi="Arial" w:cs="Arial"/>
          <w:color w:val="000000"/>
          <w:sz w:val="22"/>
          <w:szCs w:val="22"/>
        </w:rPr>
      </w:pPr>
      <w:r w:rsidRPr="00DD18DA">
        <w:rPr>
          <w:rFonts w:ascii="Arial" w:hAnsi="Arial" w:cs="Arial"/>
          <w:color w:val="000000"/>
          <w:sz w:val="22"/>
          <w:szCs w:val="22"/>
          <w:vertAlign w:val="superscript"/>
        </w:rPr>
        <w:t>3</w:t>
      </w:r>
      <w:r w:rsidRPr="00DD18DA">
        <w:rPr>
          <w:rFonts w:ascii="Arial" w:hAnsi="Arial" w:cs="Arial"/>
          <w:color w:val="000000"/>
          <w:sz w:val="22"/>
          <w:szCs w:val="22"/>
        </w:rPr>
        <w:t>School of Natural Resources, University of Nebraska - Lincoln, Lincoln, NE 68583</w:t>
      </w:r>
    </w:p>
    <w:p w14:paraId="64DD8AFA" w14:textId="77777777" w:rsidR="00DA27EB" w:rsidRPr="00DD18DA" w:rsidRDefault="00DA27EB" w:rsidP="00DA27EB">
      <w:pPr>
        <w:rPr>
          <w:rFonts w:ascii="Arial" w:hAnsi="Arial" w:cs="Arial"/>
          <w:color w:val="000000"/>
          <w:sz w:val="22"/>
          <w:szCs w:val="22"/>
        </w:rPr>
      </w:pPr>
    </w:p>
    <w:p w14:paraId="6905FDDB" w14:textId="553475E4" w:rsidR="00EE2C31" w:rsidRDefault="00DA27EB" w:rsidP="00DA27EB">
      <w:pPr>
        <w:rPr>
          <w:rFonts w:ascii="Arial" w:hAnsi="Arial" w:cs="Arial"/>
          <w:color w:val="000000"/>
          <w:szCs w:val="24"/>
        </w:rPr>
      </w:pPr>
      <w:r w:rsidRPr="00DD18DA">
        <w:rPr>
          <w:rFonts w:ascii="Arial" w:hAnsi="Arial" w:cs="Arial"/>
          <w:color w:val="000000"/>
          <w:sz w:val="22"/>
          <w:szCs w:val="22"/>
        </w:rPr>
        <w:t>Corresponding author: Rubi Quiñones (</w:t>
      </w:r>
      <w:hyperlink r:id="rId8" w:history="1">
        <w:r w:rsidRPr="00DD18DA">
          <w:rPr>
            <w:rStyle w:val="Hyperlink"/>
            <w:rFonts w:ascii="Arial" w:hAnsi="Arial" w:cs="Arial"/>
            <w:sz w:val="22"/>
            <w:szCs w:val="22"/>
          </w:rPr>
          <w:t>rquinones@siue.edu</w:t>
        </w:r>
      </w:hyperlink>
      <w:r w:rsidRPr="00DD18DA">
        <w:rPr>
          <w:rFonts w:ascii="Arial" w:hAnsi="Arial" w:cs="Arial"/>
          <w:color w:val="000000"/>
          <w:sz w:val="22"/>
          <w:szCs w:val="22"/>
        </w:rPr>
        <w:t>)</w:t>
      </w:r>
    </w:p>
    <w:p w14:paraId="589B8D75" w14:textId="77777777" w:rsidR="00DA27EB" w:rsidRPr="00EE2C31" w:rsidRDefault="00DA27EB" w:rsidP="00DA27EB">
      <w:pPr>
        <w:rPr>
          <w:rFonts w:ascii="Arial" w:hAnsi="Arial" w:cs="Arial"/>
          <w:sz w:val="22"/>
          <w:szCs w:val="24"/>
        </w:rPr>
      </w:pPr>
    </w:p>
    <w:p w14:paraId="60CABD8A" w14:textId="42ED3276" w:rsidR="00DD18DA" w:rsidRPr="008D799B" w:rsidRDefault="008D799B" w:rsidP="0057310C">
      <w:pPr>
        <w:rPr>
          <w:rFonts w:ascii="Arial" w:hAnsi="Arial" w:cs="Arial"/>
          <w:b/>
          <w:sz w:val="20"/>
        </w:rPr>
      </w:pPr>
      <w:r w:rsidRPr="008D799B">
        <w:rPr>
          <w:rFonts w:ascii="Arial" w:hAnsi="Arial" w:cs="Arial"/>
          <w:b/>
          <w:noProof/>
          <w:sz w:val="20"/>
        </w:rPr>
        <w:drawing>
          <wp:inline distT="0" distB="0" distL="0" distR="0" wp14:anchorId="26321408" wp14:editId="09CFADAB">
            <wp:extent cx="4219575" cy="3334148"/>
            <wp:effectExtent l="0" t="0" r="0" b="0"/>
            <wp:docPr id="1" name="Picture 1"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e on a purple flower&#10;&#10;Description automatically generated"/>
                    <pic:cNvPicPr/>
                  </pic:nvPicPr>
                  <pic:blipFill>
                    <a:blip r:embed="rId9"/>
                    <a:stretch>
                      <a:fillRect/>
                    </a:stretch>
                  </pic:blipFill>
                  <pic:spPr>
                    <a:xfrm>
                      <a:off x="0" y="0"/>
                      <a:ext cx="4225893" cy="3339141"/>
                    </a:xfrm>
                    <a:prstGeom prst="rect">
                      <a:avLst/>
                    </a:prstGeom>
                  </pic:spPr>
                </pic:pic>
              </a:graphicData>
            </a:graphic>
          </wp:inline>
        </w:drawing>
      </w:r>
    </w:p>
    <w:p w14:paraId="24D400C5" w14:textId="77777777" w:rsidR="008D799B" w:rsidRPr="008D799B" w:rsidRDefault="008D799B" w:rsidP="008D799B">
      <w:pPr>
        <w:ind w:hanging="2"/>
        <w:rPr>
          <w:rFonts w:ascii="Arial" w:eastAsia="Arial" w:hAnsi="Arial" w:cs="Arial"/>
          <w:sz w:val="20"/>
          <w:szCs w:val="16"/>
          <w:highlight w:val="white"/>
        </w:rPr>
      </w:pPr>
      <w:r w:rsidRPr="008D799B">
        <w:rPr>
          <w:rFonts w:ascii="Arial" w:eastAsia="Arial" w:hAnsi="Arial" w:cs="Arial"/>
          <w:sz w:val="20"/>
          <w:szCs w:val="16"/>
          <w:highlight w:val="white"/>
        </w:rPr>
        <w:t>A honey bee (</w:t>
      </w:r>
      <w:r w:rsidRPr="008D799B">
        <w:rPr>
          <w:rFonts w:ascii="Arial" w:eastAsia="Arial" w:hAnsi="Arial" w:cs="Arial"/>
          <w:i/>
          <w:iCs/>
          <w:sz w:val="20"/>
          <w:szCs w:val="16"/>
          <w:highlight w:val="white"/>
        </w:rPr>
        <w:t>Apis mellifera</w:t>
      </w:r>
      <w:r w:rsidRPr="008D799B">
        <w:rPr>
          <w:rFonts w:ascii="Arial" w:eastAsia="Arial" w:hAnsi="Arial" w:cs="Arial"/>
          <w:sz w:val="20"/>
          <w:szCs w:val="16"/>
          <w:highlight w:val="white"/>
        </w:rPr>
        <w:t>) extracting food from a flower while foraging.</w:t>
      </w:r>
    </w:p>
    <w:p w14:paraId="742E4C4C" w14:textId="77777777" w:rsidR="008D799B" w:rsidRPr="008D799B" w:rsidRDefault="008D799B" w:rsidP="008D799B">
      <w:pPr>
        <w:ind w:hanging="2"/>
        <w:rPr>
          <w:rFonts w:ascii="Arial" w:eastAsia="Arial" w:hAnsi="Arial" w:cs="Arial"/>
          <w:sz w:val="20"/>
          <w:szCs w:val="16"/>
        </w:rPr>
      </w:pPr>
      <w:r w:rsidRPr="008D799B">
        <w:rPr>
          <w:rFonts w:ascii="Arial" w:eastAsia="Arial" w:hAnsi="Arial" w:cs="Arial"/>
          <w:sz w:val="20"/>
          <w:szCs w:val="16"/>
          <w:highlight w:val="white"/>
        </w:rPr>
        <w:t xml:space="preserve">Licensing: Public Domain. </w:t>
      </w:r>
      <w:hyperlink r:id="rId10">
        <w:r w:rsidRPr="008D799B">
          <w:rPr>
            <w:rFonts w:ascii="Arial" w:eastAsia="Arial" w:hAnsi="Arial" w:cs="Arial"/>
            <w:color w:val="1155CC"/>
            <w:sz w:val="20"/>
            <w:szCs w:val="16"/>
            <w:highlight w:val="white"/>
            <w:u w:val="single"/>
          </w:rPr>
          <w:t>Source</w:t>
        </w:r>
      </w:hyperlink>
    </w:p>
    <w:p w14:paraId="20B5A6B8" w14:textId="77777777" w:rsidR="008D799B" w:rsidRDefault="008D799B" w:rsidP="0057310C">
      <w:pPr>
        <w:rPr>
          <w:rFonts w:ascii="Arial" w:hAnsi="Arial" w:cs="Arial"/>
          <w:b/>
          <w:szCs w:val="24"/>
        </w:rPr>
      </w:pPr>
    </w:p>
    <w:p w14:paraId="25E8A1BD" w14:textId="5CD635D7" w:rsidR="0057310C" w:rsidRPr="00DD18DA" w:rsidRDefault="00446986" w:rsidP="0057310C">
      <w:pPr>
        <w:rPr>
          <w:rFonts w:ascii="Arial" w:hAnsi="Arial" w:cs="Arial"/>
          <w:b/>
          <w:szCs w:val="24"/>
        </w:rPr>
      </w:pPr>
      <w:r w:rsidRPr="00DD18DA">
        <w:rPr>
          <w:rFonts w:ascii="Arial" w:hAnsi="Arial" w:cs="Arial"/>
          <w:b/>
          <w:szCs w:val="24"/>
        </w:rPr>
        <w:t>ABSTRACT</w:t>
      </w:r>
    </w:p>
    <w:p w14:paraId="320FFF80" w14:textId="42D0B845" w:rsidR="002165D6" w:rsidRPr="00DD18DA" w:rsidRDefault="00DD18DA" w:rsidP="002165D6">
      <w:pPr>
        <w:spacing w:line="276" w:lineRule="auto"/>
        <w:rPr>
          <w:rFonts w:ascii="Arial" w:hAnsi="Arial" w:cs="Arial"/>
          <w:sz w:val="22"/>
          <w:szCs w:val="22"/>
        </w:rPr>
      </w:pPr>
      <w:r w:rsidRPr="00DD18DA">
        <w:rPr>
          <w:rFonts w:ascii="Arial" w:hAnsi="Arial" w:cs="Arial"/>
          <w:sz w:val="22"/>
          <w:szCs w:val="22"/>
        </w:rPr>
        <w:t>In this activity, students will learn about complex adaptive systems and ecological resilience through the evaluation of our novel multi-agent simulation, DA</w:t>
      </w:r>
      <w:r w:rsidRPr="00DD18DA">
        <w:rPr>
          <w:rFonts w:ascii="Arial" w:hAnsi="Arial" w:cs="Arial"/>
          <w:sz w:val="22"/>
          <w:szCs w:val="22"/>
          <w:vertAlign w:val="superscript"/>
        </w:rPr>
        <w:t>3</w:t>
      </w:r>
      <w:r w:rsidRPr="00DD18DA">
        <w:rPr>
          <w:rFonts w:ascii="Arial" w:hAnsi="Arial" w:cs="Arial"/>
          <w:sz w:val="22"/>
          <w:szCs w:val="22"/>
        </w:rPr>
        <w:t xml:space="preserve">-BES (Dynamic </w:t>
      </w:r>
      <w:r w:rsidRPr="00DD18DA">
        <w:rPr>
          <w:rFonts w:ascii="Arial" w:hAnsi="Arial" w:cs="Arial"/>
          <w:sz w:val="22"/>
          <w:szCs w:val="22"/>
        </w:rPr>
        <w:lastRenderedPageBreak/>
        <w:t>Three-Agent - Bee Environment Simulation). Students will use DA</w:t>
      </w:r>
      <w:r w:rsidRPr="00DD18DA">
        <w:rPr>
          <w:rFonts w:ascii="Arial" w:hAnsi="Arial" w:cs="Arial"/>
          <w:sz w:val="22"/>
          <w:szCs w:val="22"/>
          <w:vertAlign w:val="superscript"/>
        </w:rPr>
        <w:t>3</w:t>
      </w:r>
      <w:r w:rsidRPr="00DD18DA">
        <w:rPr>
          <w:rFonts w:ascii="Arial" w:hAnsi="Arial" w:cs="Arial"/>
          <w:sz w:val="22"/>
          <w:szCs w:val="22"/>
        </w:rPr>
        <w:t>-BES to study the impacts of a variety of dynamic multi-agent environmental parameters on honey bee colonies followed by a comprehensive evaluation of the influences of parameters. The simulation allows students to hypothesize, perform analytics, and answer concluding questions and thoughts.</w:t>
      </w:r>
    </w:p>
    <w:p w14:paraId="38E3DAE7" w14:textId="77777777" w:rsidR="00DD18DA" w:rsidRDefault="00DD18DA" w:rsidP="002165D6">
      <w:pPr>
        <w:spacing w:line="276" w:lineRule="auto"/>
        <w:rPr>
          <w:rFonts w:ascii="Arial" w:hAnsi="Arial" w:cs="Arial"/>
          <w:color w:val="000000"/>
          <w:szCs w:val="24"/>
        </w:rPr>
      </w:pPr>
    </w:p>
    <w:p w14:paraId="6A90B8A0" w14:textId="77777777" w:rsidR="00DD18DA" w:rsidRPr="00DD18DA" w:rsidRDefault="00DD18DA" w:rsidP="00DD18DA">
      <w:pPr>
        <w:autoSpaceDE w:val="0"/>
        <w:autoSpaceDN w:val="0"/>
        <w:adjustRightInd w:val="0"/>
        <w:rPr>
          <w:rFonts w:ascii="Arial" w:hAnsi="Arial" w:cs="Arial"/>
          <w:b/>
          <w:bCs/>
          <w:szCs w:val="24"/>
        </w:rPr>
      </w:pPr>
      <w:r w:rsidRPr="00DD18DA">
        <w:rPr>
          <w:rFonts w:ascii="Arial" w:hAnsi="Arial" w:cs="Arial"/>
          <w:b/>
          <w:bCs/>
          <w:szCs w:val="24"/>
        </w:rPr>
        <w:t>FOUR DIMENSIONAL ECOLOGY EDUCATION (4DEE) FRAMEWORK</w:t>
      </w:r>
    </w:p>
    <w:p w14:paraId="4D07B51B" w14:textId="77777777" w:rsidR="00DD18DA" w:rsidRP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Core Ecological Concepts:</w:t>
      </w:r>
    </w:p>
    <w:p w14:paraId="3BBBA4A0" w14:textId="77777777" w:rsidR="00DD18DA" w:rsidRP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Organisms</w:t>
      </w:r>
    </w:p>
    <w:p w14:paraId="28A76378" w14:textId="77777777" w:rsidR="00DD18DA" w:rsidRPr="00DD18DA" w:rsidRDefault="00DD18DA">
      <w:pPr>
        <w:numPr>
          <w:ilvl w:val="2"/>
          <w:numId w:val="1"/>
        </w:numPr>
        <w:autoSpaceDE w:val="0"/>
        <w:autoSpaceDN w:val="0"/>
        <w:adjustRightInd w:val="0"/>
        <w:rPr>
          <w:rFonts w:ascii="Arial" w:hAnsi="Arial" w:cs="Arial"/>
          <w:sz w:val="22"/>
          <w:szCs w:val="22"/>
        </w:rPr>
      </w:pPr>
      <w:r w:rsidRPr="00DD18DA">
        <w:rPr>
          <w:rFonts w:ascii="Arial" w:hAnsi="Arial" w:cs="Arial"/>
          <w:sz w:val="22"/>
          <w:szCs w:val="22"/>
        </w:rPr>
        <w:t>Abiotic and biotic features of the environment</w:t>
      </w:r>
    </w:p>
    <w:p w14:paraId="389FC82A" w14:textId="77777777" w:rsidR="00DD18DA" w:rsidRP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Community</w:t>
      </w:r>
    </w:p>
    <w:p w14:paraId="64CEB75E" w14:textId="77777777" w:rsidR="00DD18DA" w:rsidRPr="00DD18DA" w:rsidRDefault="00DD18DA">
      <w:pPr>
        <w:numPr>
          <w:ilvl w:val="2"/>
          <w:numId w:val="1"/>
        </w:numPr>
        <w:autoSpaceDE w:val="0"/>
        <w:autoSpaceDN w:val="0"/>
        <w:adjustRightInd w:val="0"/>
        <w:rPr>
          <w:rFonts w:ascii="Arial" w:hAnsi="Arial" w:cs="Arial"/>
          <w:sz w:val="22"/>
          <w:szCs w:val="22"/>
        </w:rPr>
      </w:pPr>
      <w:r w:rsidRPr="00DD18DA">
        <w:rPr>
          <w:rFonts w:ascii="Arial" w:hAnsi="Arial" w:cs="Arial"/>
          <w:sz w:val="22"/>
          <w:szCs w:val="22"/>
        </w:rPr>
        <w:t>Stability - resistance, disturbance</w:t>
      </w:r>
    </w:p>
    <w:p w14:paraId="695D6F42" w14:textId="77777777" w:rsidR="00DD18DA" w:rsidRPr="00DD18DA" w:rsidRDefault="00DD18DA">
      <w:pPr>
        <w:numPr>
          <w:ilvl w:val="2"/>
          <w:numId w:val="1"/>
        </w:numPr>
        <w:autoSpaceDE w:val="0"/>
        <w:autoSpaceDN w:val="0"/>
        <w:adjustRightInd w:val="0"/>
        <w:rPr>
          <w:rFonts w:ascii="Arial" w:hAnsi="Arial" w:cs="Arial"/>
          <w:sz w:val="22"/>
          <w:szCs w:val="22"/>
        </w:rPr>
      </w:pPr>
      <w:r w:rsidRPr="00DD18DA">
        <w:rPr>
          <w:rFonts w:ascii="Arial" w:hAnsi="Arial" w:cs="Arial"/>
          <w:sz w:val="22"/>
          <w:szCs w:val="22"/>
        </w:rPr>
        <w:t>Behavioral ecology</w:t>
      </w:r>
    </w:p>
    <w:p w14:paraId="40821636" w14:textId="77777777" w:rsidR="00DD18DA" w:rsidRP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Ecology Practices:</w:t>
      </w:r>
    </w:p>
    <w:p w14:paraId="599AEA49" w14:textId="77777777" w:rsidR="00DD18DA" w:rsidRP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Quantitative Reasoning and Computational Thinking</w:t>
      </w:r>
    </w:p>
    <w:p w14:paraId="271AD61A" w14:textId="77777777" w:rsidR="00DD18DA" w:rsidRPr="00DD18DA" w:rsidRDefault="00DD18DA">
      <w:pPr>
        <w:numPr>
          <w:ilvl w:val="2"/>
          <w:numId w:val="1"/>
        </w:numPr>
        <w:autoSpaceDE w:val="0"/>
        <w:autoSpaceDN w:val="0"/>
        <w:adjustRightInd w:val="0"/>
        <w:rPr>
          <w:rFonts w:ascii="Arial" w:hAnsi="Arial" w:cs="Arial"/>
          <w:sz w:val="22"/>
          <w:szCs w:val="22"/>
        </w:rPr>
      </w:pPr>
      <w:r w:rsidRPr="00DD18DA">
        <w:rPr>
          <w:rFonts w:ascii="Arial" w:hAnsi="Arial" w:cs="Arial"/>
          <w:sz w:val="22"/>
          <w:szCs w:val="22"/>
        </w:rPr>
        <w:t>Modeling and simulation</w:t>
      </w:r>
    </w:p>
    <w:p w14:paraId="4B946648" w14:textId="77777777" w:rsidR="00DD18DA" w:rsidRP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Human-Environment Interactions:</w:t>
      </w:r>
    </w:p>
    <w:p w14:paraId="1724B2E6" w14:textId="77777777" w:rsidR="00DD18DA" w:rsidRP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How humans shape and manage ecosystems</w:t>
      </w:r>
    </w:p>
    <w:p w14:paraId="75EFD3C1" w14:textId="77777777" w:rsidR="00DD18DA" w:rsidRP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Cross-cutting Themes:</w:t>
      </w:r>
    </w:p>
    <w:p w14:paraId="0C9B87C8" w14:textId="77777777" w:rsidR="00DD18DA" w:rsidRP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Spatial and Temporal</w:t>
      </w:r>
    </w:p>
    <w:p w14:paraId="45B4B017" w14:textId="77777777" w:rsidR="00DD18DA" w:rsidRPr="00DD18DA" w:rsidRDefault="00DD18DA">
      <w:pPr>
        <w:numPr>
          <w:ilvl w:val="2"/>
          <w:numId w:val="1"/>
        </w:numPr>
        <w:autoSpaceDE w:val="0"/>
        <w:autoSpaceDN w:val="0"/>
        <w:adjustRightInd w:val="0"/>
        <w:rPr>
          <w:rFonts w:ascii="Arial" w:hAnsi="Arial" w:cs="Arial"/>
          <w:sz w:val="22"/>
          <w:szCs w:val="22"/>
        </w:rPr>
      </w:pPr>
      <w:r w:rsidRPr="00DD18DA">
        <w:rPr>
          <w:rFonts w:ascii="Arial" w:hAnsi="Arial" w:cs="Arial"/>
          <w:sz w:val="22"/>
          <w:szCs w:val="22"/>
        </w:rPr>
        <w:t>Scales, stability and change</w:t>
      </w:r>
    </w:p>
    <w:p w14:paraId="1A81872E" w14:textId="77777777" w:rsidR="00EE2C31" w:rsidRPr="00EE2C31" w:rsidRDefault="00EE2C31" w:rsidP="00EE2C31">
      <w:pPr>
        <w:autoSpaceDE w:val="0"/>
        <w:autoSpaceDN w:val="0"/>
        <w:adjustRightInd w:val="0"/>
        <w:ind w:left="720"/>
        <w:rPr>
          <w:rFonts w:ascii="Arial" w:hAnsi="Arial" w:cs="Arial"/>
          <w:b/>
          <w:sz w:val="28"/>
          <w:szCs w:val="22"/>
        </w:rPr>
      </w:pPr>
    </w:p>
    <w:p w14:paraId="762BBDA2" w14:textId="77777777" w:rsidR="009122A5" w:rsidRPr="004027FF" w:rsidRDefault="009122A5" w:rsidP="009A79C6">
      <w:pPr>
        <w:autoSpaceDE w:val="0"/>
        <w:autoSpaceDN w:val="0"/>
        <w:adjustRightInd w:val="0"/>
        <w:rPr>
          <w:rFonts w:ascii="Arial" w:hAnsi="Arial" w:cs="Arial"/>
          <w:b/>
          <w:bCs/>
          <w:szCs w:val="24"/>
        </w:rPr>
      </w:pPr>
      <w:r w:rsidRPr="004027FF">
        <w:rPr>
          <w:rFonts w:ascii="Arial" w:hAnsi="Arial" w:cs="Arial"/>
          <w:b/>
          <w:bCs/>
          <w:szCs w:val="24"/>
        </w:rPr>
        <w:t>CLASS TIME</w:t>
      </w:r>
    </w:p>
    <w:p w14:paraId="157A210B" w14:textId="02F61E12" w:rsidR="004F43D8" w:rsidRPr="009A79C6" w:rsidRDefault="009A79C6" w:rsidP="009A79C6">
      <w:pPr>
        <w:rPr>
          <w:rFonts w:ascii="Arial" w:hAnsi="Arial" w:cs="Arial"/>
          <w:color w:val="000000"/>
          <w:sz w:val="22"/>
          <w:szCs w:val="22"/>
        </w:rPr>
      </w:pPr>
      <w:r w:rsidRPr="009A79C6">
        <w:rPr>
          <w:rFonts w:ascii="Arial" w:hAnsi="Arial" w:cs="Arial"/>
          <w:color w:val="000000"/>
          <w:sz w:val="22"/>
          <w:szCs w:val="22"/>
        </w:rPr>
        <w:t>This experiment would take 2 labs/classes for setup and experimentation. This assumes class time is 60 to 90 minutes. Any answering of discussion questions will happen outside of the classroom.</w:t>
      </w:r>
    </w:p>
    <w:p w14:paraId="095262FD" w14:textId="119038CA" w:rsidR="00C97AB2" w:rsidRPr="004027FF" w:rsidRDefault="00C97AB2" w:rsidP="009A79C6">
      <w:pPr>
        <w:spacing w:before="120"/>
        <w:ind w:left="720" w:hanging="720"/>
        <w:rPr>
          <w:rFonts w:ascii="Arial" w:hAnsi="Arial" w:cs="Arial"/>
          <w:b/>
          <w:szCs w:val="24"/>
        </w:rPr>
      </w:pPr>
      <w:r w:rsidRPr="004027FF">
        <w:rPr>
          <w:rFonts w:ascii="Arial" w:hAnsi="Arial" w:cs="Arial"/>
          <w:b/>
          <w:szCs w:val="24"/>
        </w:rPr>
        <w:t>OUTSIDE OF CLASS TIME</w:t>
      </w:r>
    </w:p>
    <w:p w14:paraId="38AC3C08" w14:textId="1112FACF" w:rsidR="004F43D8" w:rsidRPr="009A79C6" w:rsidRDefault="009A79C6" w:rsidP="004F43D8">
      <w:pPr>
        <w:rPr>
          <w:rFonts w:ascii="Arial" w:hAnsi="Arial" w:cs="Arial"/>
          <w:color w:val="000000"/>
          <w:sz w:val="22"/>
          <w:szCs w:val="22"/>
        </w:rPr>
      </w:pPr>
      <w:r w:rsidRPr="009A79C6">
        <w:rPr>
          <w:rFonts w:ascii="Arial" w:hAnsi="Arial" w:cs="Arial"/>
          <w:color w:val="000000"/>
          <w:sz w:val="22"/>
          <w:szCs w:val="22"/>
        </w:rPr>
        <w:t>Students should read the assignment prior to coming to class. It is also recommended that students follow steps 1 to 5 in the 'Simulation Tutorial' Section prior to the activity. Discussion questions should be completed outside of class time.</w:t>
      </w:r>
      <w:r w:rsidR="004F43D8" w:rsidRPr="009A79C6">
        <w:rPr>
          <w:rFonts w:ascii="Arial" w:hAnsi="Arial" w:cs="Arial"/>
          <w:color w:val="000000"/>
          <w:sz w:val="22"/>
          <w:szCs w:val="22"/>
        </w:rPr>
        <w:t xml:space="preserve"> </w:t>
      </w:r>
    </w:p>
    <w:p w14:paraId="70DAC5D3" w14:textId="77777777" w:rsidR="00C97AB2" w:rsidRPr="004027FF" w:rsidRDefault="00C97AB2" w:rsidP="009A79C6">
      <w:pPr>
        <w:spacing w:before="120"/>
        <w:rPr>
          <w:rFonts w:ascii="Arial" w:hAnsi="Arial" w:cs="Arial"/>
          <w:b/>
          <w:szCs w:val="24"/>
        </w:rPr>
      </w:pPr>
      <w:r w:rsidRPr="004027FF">
        <w:rPr>
          <w:rFonts w:ascii="Arial" w:hAnsi="Arial" w:cs="Arial"/>
          <w:b/>
          <w:szCs w:val="24"/>
        </w:rPr>
        <w:t>STUDENT PRODUCTS</w:t>
      </w:r>
    </w:p>
    <w:p w14:paraId="13E4151C" w14:textId="5B1A0507" w:rsidR="001E6279" w:rsidRPr="009A79C6" w:rsidRDefault="009A79C6" w:rsidP="00A51E1E">
      <w:pPr>
        <w:tabs>
          <w:tab w:val="left" w:pos="1080"/>
        </w:tabs>
        <w:rPr>
          <w:rFonts w:ascii="Arial" w:hAnsi="Arial" w:cs="Arial"/>
          <w:sz w:val="22"/>
          <w:szCs w:val="22"/>
        </w:rPr>
      </w:pPr>
      <w:r w:rsidRPr="009A79C6">
        <w:rPr>
          <w:rFonts w:ascii="Arial" w:hAnsi="Arial" w:cs="Arial"/>
          <w:sz w:val="22"/>
          <w:szCs w:val="22"/>
        </w:rPr>
        <w:t>Students provide written answers to three sets of questions following the completion of the exercise.</w:t>
      </w:r>
    </w:p>
    <w:p w14:paraId="1E8BE39A" w14:textId="77777777" w:rsidR="00C97AB2" w:rsidRPr="004027FF" w:rsidRDefault="00C97AB2" w:rsidP="009A79C6">
      <w:pPr>
        <w:spacing w:before="120"/>
        <w:ind w:left="720" w:hanging="720"/>
        <w:rPr>
          <w:rFonts w:ascii="Arial" w:hAnsi="Arial" w:cs="Arial"/>
          <w:szCs w:val="24"/>
        </w:rPr>
      </w:pPr>
      <w:r w:rsidRPr="004027FF">
        <w:rPr>
          <w:rFonts w:ascii="Arial" w:hAnsi="Arial" w:cs="Arial"/>
          <w:b/>
          <w:szCs w:val="24"/>
        </w:rPr>
        <w:t>SETTING</w:t>
      </w:r>
    </w:p>
    <w:p w14:paraId="660CC72A" w14:textId="74125F60" w:rsidR="001E6279" w:rsidRPr="009A79C6" w:rsidRDefault="009A79C6" w:rsidP="004A53F6">
      <w:pPr>
        <w:rPr>
          <w:rFonts w:ascii="Arial" w:hAnsi="Arial" w:cs="Arial"/>
          <w:sz w:val="22"/>
          <w:szCs w:val="22"/>
        </w:rPr>
      </w:pPr>
      <w:r w:rsidRPr="009A79C6">
        <w:rPr>
          <w:rFonts w:ascii="Arial" w:hAnsi="Arial" w:cs="Arial"/>
          <w:sz w:val="22"/>
          <w:szCs w:val="22"/>
        </w:rPr>
        <w:t>This activity is conducted in a classroom or remote environment. It requires access to a computer where the student has permission to download and run the software.</w:t>
      </w:r>
    </w:p>
    <w:p w14:paraId="134177E4" w14:textId="77777777" w:rsidR="00C97AB2" w:rsidRPr="004027FF" w:rsidRDefault="00C97AB2" w:rsidP="009A79C6">
      <w:pPr>
        <w:spacing w:before="120"/>
        <w:ind w:left="720" w:hanging="720"/>
        <w:rPr>
          <w:rFonts w:ascii="Arial" w:eastAsia="Times New Roman" w:hAnsi="Arial" w:cs="Arial"/>
          <w:bCs/>
          <w:kern w:val="36"/>
          <w:szCs w:val="24"/>
        </w:rPr>
      </w:pPr>
      <w:r w:rsidRPr="004027FF">
        <w:rPr>
          <w:rFonts w:ascii="Arial" w:hAnsi="Arial" w:cs="Arial"/>
          <w:b/>
          <w:szCs w:val="24"/>
        </w:rPr>
        <w:t>COURSE CONTEXT</w:t>
      </w:r>
    </w:p>
    <w:p w14:paraId="303A0A22" w14:textId="7128E90B" w:rsidR="001B250E" w:rsidRPr="009A79C6" w:rsidRDefault="009A79C6" w:rsidP="00436021">
      <w:pPr>
        <w:rPr>
          <w:rFonts w:ascii="Arial" w:hAnsi="Arial" w:cs="Arial"/>
          <w:b/>
          <w:sz w:val="22"/>
          <w:szCs w:val="22"/>
        </w:rPr>
      </w:pPr>
      <w:r w:rsidRPr="009A79C6">
        <w:rPr>
          <w:rFonts w:ascii="Arial" w:hAnsi="Arial" w:cs="Arial"/>
          <w:sz w:val="22"/>
          <w:szCs w:val="22"/>
        </w:rPr>
        <w:t>This activity is designed to be conducted in a class size of 30-40 students, or how many students an instructor can support in a classroom.</w:t>
      </w:r>
    </w:p>
    <w:p w14:paraId="61B65AC0" w14:textId="77777777" w:rsidR="00A257C1" w:rsidRDefault="00C97AB2" w:rsidP="009A79C6">
      <w:pPr>
        <w:spacing w:before="120"/>
        <w:rPr>
          <w:rFonts w:ascii="Arial" w:hAnsi="Arial" w:cs="Arial"/>
          <w:b/>
          <w:szCs w:val="24"/>
        </w:rPr>
      </w:pPr>
      <w:r w:rsidRPr="004027FF">
        <w:rPr>
          <w:rFonts w:ascii="Arial" w:hAnsi="Arial" w:cs="Arial"/>
          <w:b/>
          <w:szCs w:val="24"/>
        </w:rPr>
        <w:t>TRANSFERABILITY</w:t>
      </w:r>
    </w:p>
    <w:p w14:paraId="2635B71F" w14:textId="0C5C0E46" w:rsidR="001E6279" w:rsidRPr="009A79C6" w:rsidRDefault="009A79C6" w:rsidP="004A53F6">
      <w:pPr>
        <w:rPr>
          <w:rFonts w:ascii="Arial" w:hAnsi="Arial" w:cs="Arial"/>
          <w:sz w:val="22"/>
          <w:szCs w:val="22"/>
        </w:rPr>
      </w:pPr>
      <w:r w:rsidRPr="009A79C6">
        <w:rPr>
          <w:rFonts w:ascii="Arial" w:hAnsi="Arial" w:cs="Arial"/>
          <w:sz w:val="22"/>
          <w:szCs w:val="22"/>
        </w:rPr>
        <w:t xml:space="preserve">This activity was designed for students in ecological and non-major computer science courses. It contains sufficient background information to understand multi-agents, </w:t>
      </w:r>
      <w:r w:rsidRPr="009A79C6">
        <w:rPr>
          <w:rFonts w:ascii="Arial" w:hAnsi="Arial" w:cs="Arial"/>
          <w:sz w:val="22"/>
          <w:szCs w:val="22"/>
        </w:rPr>
        <w:lastRenderedPageBreak/>
        <w:t>simulation behavior, and complex adaptive systems. Furthermore, this content can be incorporated into any course that covers complex adaptive systems.</w:t>
      </w:r>
    </w:p>
    <w:p w14:paraId="75BEFA53" w14:textId="77777777" w:rsidR="009247A9" w:rsidRPr="004027FF" w:rsidRDefault="009247A9" w:rsidP="009A79C6">
      <w:pPr>
        <w:spacing w:before="120"/>
        <w:ind w:left="720" w:hanging="720"/>
        <w:rPr>
          <w:rFonts w:ascii="Arial" w:hAnsi="Arial" w:cs="Arial"/>
          <w:b/>
          <w:bCs/>
          <w:szCs w:val="24"/>
        </w:rPr>
      </w:pPr>
      <w:r w:rsidRPr="004027FF">
        <w:rPr>
          <w:rFonts w:ascii="Arial" w:hAnsi="Arial" w:cs="Arial"/>
          <w:b/>
          <w:bCs/>
          <w:szCs w:val="24"/>
        </w:rPr>
        <w:t>ACKNOWLEDGEMENTS</w:t>
      </w:r>
    </w:p>
    <w:p w14:paraId="4D1C8ED6" w14:textId="053DA2D5" w:rsidR="009A79C6" w:rsidRDefault="009A79C6" w:rsidP="009247A9">
      <w:pPr>
        <w:rPr>
          <w:rFonts w:ascii="Arial" w:hAnsi="Arial" w:cs="Arial"/>
          <w:sz w:val="22"/>
          <w:szCs w:val="22"/>
        </w:rPr>
      </w:pPr>
      <w:r w:rsidRPr="009A79C6">
        <w:rPr>
          <w:rFonts w:ascii="Arial" w:hAnsi="Arial" w:cs="Arial"/>
          <w:sz w:val="22"/>
          <w:szCs w:val="22"/>
        </w:rPr>
        <w:t xml:space="preserve">The authors thank the Council for Resilience Education at the University of Nebraska-Lincoln for providing their knowledge and expertise on complex adaptive systems. The authors of the Repast Simphony multi-agent modeling suite deserve recognition for building the libraries upon which this simulation was built. </w:t>
      </w:r>
    </w:p>
    <w:p w14:paraId="289C6EF7" w14:textId="1459CC4E" w:rsidR="008D799B" w:rsidRDefault="008D799B" w:rsidP="009247A9">
      <w:pPr>
        <w:rPr>
          <w:rFonts w:ascii="Arial" w:hAnsi="Arial" w:cs="Arial"/>
          <w:sz w:val="22"/>
          <w:szCs w:val="22"/>
        </w:rPr>
      </w:pPr>
    </w:p>
    <w:p w14:paraId="53FF8641" w14:textId="4E7316E2" w:rsidR="008D799B" w:rsidRPr="009A79C6" w:rsidRDefault="008D799B" w:rsidP="009247A9">
      <w:pPr>
        <w:rPr>
          <w:rFonts w:ascii="Arial" w:hAnsi="Arial" w:cs="Arial"/>
          <w:sz w:val="22"/>
          <w:szCs w:val="22"/>
        </w:rPr>
      </w:pPr>
      <w:r w:rsidRPr="008D799B">
        <w:rPr>
          <w:rFonts w:ascii="Arial" w:hAnsi="Arial" w:cs="Arial"/>
          <w:sz w:val="22"/>
          <w:szCs w:val="22"/>
        </w:rPr>
        <w:t>This material is based upon work supported by the National Science Foundation under Grant No. DGE-1735362. Any opinions, findings, and conclusions or recommendations expressed in this material are those of the author(s) and do not necessarily reflect the views of the National Science Foundation. Also, the authors acknowledge the support provided by the Agriculture and Food Research Initiative Grant number NEB-21-176 and NEB-21-166 from the USDA National Institute of Food and Agriculture, Plant Health and Production and Plant Products: Plant Breeding for Agricultural Production.</w:t>
      </w:r>
    </w:p>
    <w:p w14:paraId="386139C0" w14:textId="77777777" w:rsidR="009A79C6" w:rsidRDefault="009A79C6">
      <w:pPr>
        <w:rPr>
          <w:rFonts w:ascii="Arial" w:hAnsi="Arial" w:cs="Arial"/>
          <w:szCs w:val="24"/>
        </w:rPr>
      </w:pPr>
      <w:r>
        <w:rPr>
          <w:rFonts w:ascii="Arial" w:hAnsi="Arial" w:cs="Arial"/>
          <w:szCs w:val="24"/>
        </w:rPr>
        <w:br w:type="page"/>
      </w:r>
    </w:p>
    <w:p w14:paraId="3BA23E96" w14:textId="5BA086D3" w:rsidR="009247A9" w:rsidRPr="004027FF" w:rsidRDefault="00A11E3B" w:rsidP="009247A9">
      <w:pPr>
        <w:rPr>
          <w:rFonts w:ascii="Arial" w:hAnsi="Arial" w:cs="Arial"/>
          <w:b/>
          <w:szCs w:val="24"/>
          <w:u w:val="single"/>
        </w:rPr>
      </w:pPr>
      <w:r w:rsidRPr="004027FF">
        <w:rPr>
          <w:rFonts w:ascii="Arial" w:hAnsi="Arial" w:cs="Arial"/>
          <w:b/>
          <w:szCs w:val="24"/>
          <w:u w:val="single"/>
        </w:rPr>
        <w:lastRenderedPageBreak/>
        <w:t>SYNOPSIS OF THE EXPERIMENT</w:t>
      </w:r>
    </w:p>
    <w:p w14:paraId="5A47E3EC" w14:textId="77777777" w:rsidR="009247A9" w:rsidRPr="004027FF" w:rsidRDefault="009247A9" w:rsidP="009247A9">
      <w:pPr>
        <w:rPr>
          <w:rFonts w:ascii="Arial" w:hAnsi="Arial" w:cs="Arial"/>
          <w:b/>
          <w:szCs w:val="24"/>
        </w:rPr>
      </w:pPr>
    </w:p>
    <w:p w14:paraId="12FFB000" w14:textId="77777777" w:rsidR="00A11E3B" w:rsidRPr="004027FF" w:rsidRDefault="00E137A6" w:rsidP="00F16A5C">
      <w:pPr>
        <w:widowControl w:val="0"/>
        <w:autoSpaceDE w:val="0"/>
        <w:autoSpaceDN w:val="0"/>
        <w:adjustRightInd w:val="0"/>
        <w:rPr>
          <w:rFonts w:ascii="Arial" w:hAnsi="Arial" w:cs="Arial"/>
          <w:b/>
          <w:szCs w:val="24"/>
        </w:rPr>
      </w:pPr>
      <w:r w:rsidRPr="004027FF">
        <w:rPr>
          <w:rFonts w:ascii="Arial" w:hAnsi="Arial" w:cs="Arial"/>
          <w:b/>
          <w:szCs w:val="24"/>
        </w:rPr>
        <w:t>Principal Ecological Question Addressed</w:t>
      </w:r>
    </w:p>
    <w:p w14:paraId="525E0137" w14:textId="7C9C5A39" w:rsidR="000C3CB1" w:rsidRPr="00F16A5C" w:rsidRDefault="00F16A5C" w:rsidP="009247A9">
      <w:pPr>
        <w:rPr>
          <w:rFonts w:ascii="Arial" w:hAnsi="Arial" w:cs="Arial"/>
          <w:sz w:val="22"/>
          <w:szCs w:val="22"/>
        </w:rPr>
      </w:pPr>
      <w:r w:rsidRPr="00F16A5C">
        <w:rPr>
          <w:rFonts w:ascii="Arial" w:hAnsi="Arial" w:cs="Arial"/>
          <w:sz w:val="22"/>
          <w:szCs w:val="22"/>
        </w:rPr>
        <w:t>How can complex adaptive systems help us understand how honey bee colonies adapt to be successful in various environments?</w:t>
      </w:r>
    </w:p>
    <w:p w14:paraId="06DA9804" w14:textId="77777777" w:rsidR="00F16A5C" w:rsidRPr="004027FF" w:rsidRDefault="00F16A5C" w:rsidP="009247A9">
      <w:pPr>
        <w:rPr>
          <w:rFonts w:ascii="Arial" w:hAnsi="Arial" w:cs="Arial"/>
          <w:b/>
          <w:szCs w:val="24"/>
        </w:rPr>
      </w:pPr>
    </w:p>
    <w:p w14:paraId="7B617052" w14:textId="77777777" w:rsidR="00A11E3B" w:rsidRPr="004027FF" w:rsidRDefault="00E137A6" w:rsidP="00F16A5C">
      <w:pPr>
        <w:rPr>
          <w:rFonts w:ascii="Arial" w:hAnsi="Arial" w:cs="Arial"/>
          <w:b/>
          <w:szCs w:val="24"/>
        </w:rPr>
      </w:pPr>
      <w:r w:rsidRPr="004027FF">
        <w:rPr>
          <w:rFonts w:ascii="Arial" w:hAnsi="Arial" w:cs="Arial"/>
          <w:b/>
          <w:szCs w:val="24"/>
        </w:rPr>
        <w:t>What Happens</w:t>
      </w:r>
    </w:p>
    <w:p w14:paraId="12C57E78" w14:textId="3EBD168D" w:rsidR="007B4C90" w:rsidRPr="00F16A5C" w:rsidRDefault="00F16A5C" w:rsidP="00436021">
      <w:pPr>
        <w:rPr>
          <w:rFonts w:ascii="Arial" w:hAnsi="Arial" w:cs="Arial"/>
          <w:sz w:val="22"/>
          <w:szCs w:val="22"/>
        </w:rPr>
      </w:pPr>
      <w:r w:rsidRPr="00F16A5C">
        <w:rPr>
          <w:rFonts w:ascii="Arial" w:hAnsi="Arial" w:cs="Arial"/>
          <w:sz w:val="22"/>
          <w:szCs w:val="22"/>
        </w:rPr>
        <w:t>Students are introduced to the concepts of complex adaptive systems and general honey</w:t>
      </w:r>
      <w:r>
        <w:rPr>
          <w:rFonts w:ascii="Arial" w:hAnsi="Arial" w:cs="Arial"/>
          <w:sz w:val="22"/>
          <w:szCs w:val="22"/>
        </w:rPr>
        <w:t xml:space="preserve"> </w:t>
      </w:r>
      <w:r w:rsidRPr="00F16A5C">
        <w:rPr>
          <w:rFonts w:ascii="Arial" w:hAnsi="Arial" w:cs="Arial"/>
          <w:sz w:val="22"/>
          <w:szCs w:val="22"/>
        </w:rPr>
        <w:t xml:space="preserve">bee colony dynamics. Then, they learn the fundamentals of multi-agent simulation, exploring agent behavior and simulation </w:t>
      </w:r>
      <w:r w:rsidRPr="00F16A5C">
        <w:rPr>
          <w:rFonts w:ascii="Arial" w:hAnsi="Arial" w:cs="Arial"/>
          <w:sz w:val="22"/>
          <w:szCs w:val="22"/>
        </w:rPr>
        <w:t>parameters</w:t>
      </w:r>
      <w:r w:rsidRPr="00F16A5C">
        <w:rPr>
          <w:rFonts w:ascii="Arial" w:hAnsi="Arial" w:cs="Arial"/>
          <w:sz w:val="22"/>
          <w:szCs w:val="22"/>
        </w:rPr>
        <w:t>. Students begin the experiment by responding to hypothesis questions about probable simulation behavior. Students work through multiple experimental questions to guide their activity through the simulation, then they respond to their initial hypothesis questions. The experiment concludes with analytical questions and questions for further thought and discussion.</w:t>
      </w:r>
    </w:p>
    <w:p w14:paraId="736063A8" w14:textId="77777777" w:rsidR="00F16A5C" w:rsidRPr="004027FF" w:rsidRDefault="00F16A5C" w:rsidP="00436021">
      <w:pPr>
        <w:rPr>
          <w:rFonts w:ascii="Arial" w:hAnsi="Arial" w:cs="Arial"/>
          <w:b/>
          <w:szCs w:val="24"/>
        </w:rPr>
      </w:pPr>
    </w:p>
    <w:p w14:paraId="3D918747" w14:textId="77777777" w:rsidR="005532D5" w:rsidRDefault="00E137A6" w:rsidP="00F16A5C">
      <w:pPr>
        <w:rPr>
          <w:rFonts w:ascii="Arial" w:hAnsi="Arial" w:cs="Arial"/>
          <w:b/>
          <w:szCs w:val="24"/>
        </w:rPr>
      </w:pPr>
      <w:r w:rsidRPr="004027FF">
        <w:rPr>
          <w:rFonts w:ascii="Arial" w:hAnsi="Arial" w:cs="Arial"/>
          <w:b/>
          <w:szCs w:val="24"/>
        </w:rPr>
        <w:t>Experiment Objectives</w:t>
      </w:r>
    </w:p>
    <w:p w14:paraId="20B2FA91" w14:textId="77777777" w:rsidR="00F16A5C" w:rsidRPr="00F16A5C" w:rsidRDefault="00F16A5C">
      <w:pPr>
        <w:numPr>
          <w:ilvl w:val="0"/>
          <w:numId w:val="2"/>
        </w:numPr>
        <w:suppressAutoHyphens/>
        <w:spacing w:line="1" w:lineRule="atLeast"/>
        <w:ind w:leftChars="-1" w:left="0" w:hangingChars="1" w:hanging="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Describe the core principles of complex adaptive systems.</w:t>
      </w:r>
    </w:p>
    <w:p w14:paraId="0D434ED7" w14:textId="77777777" w:rsidR="00F16A5C" w:rsidRPr="00F16A5C" w:rsidRDefault="00F16A5C">
      <w:pPr>
        <w:numPr>
          <w:ilvl w:val="0"/>
          <w:numId w:val="2"/>
        </w:numPr>
        <w:suppressAutoHyphens/>
        <w:spacing w:line="1" w:lineRule="atLeast"/>
        <w:ind w:leftChars="-1" w:hangingChars="328" w:hanging="72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Explain how the core principles of complex adaptive systems apply to certain social and ecological systems.</w:t>
      </w:r>
    </w:p>
    <w:p w14:paraId="6A34507D" w14:textId="206BC3B1" w:rsidR="00F16A5C" w:rsidRPr="00F16A5C" w:rsidRDefault="00F16A5C">
      <w:pPr>
        <w:numPr>
          <w:ilvl w:val="0"/>
          <w:numId w:val="2"/>
        </w:numPr>
        <w:suppressAutoHyphens/>
        <w:spacing w:line="1" w:lineRule="atLeast"/>
        <w:ind w:leftChars="-1" w:hangingChars="328" w:hanging="72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Demonstrate how manipulating specific parameters impacts the outcomes of simulated honey</w:t>
      </w:r>
      <w:r>
        <w:rPr>
          <w:rFonts w:ascii="Arial" w:eastAsia="Arial" w:hAnsi="Arial" w:cs="Arial"/>
          <w:position w:val="-1"/>
          <w:sz w:val="22"/>
          <w:szCs w:val="22"/>
        </w:rPr>
        <w:t xml:space="preserve"> </w:t>
      </w:r>
      <w:r w:rsidRPr="00F16A5C">
        <w:rPr>
          <w:rFonts w:ascii="Arial" w:eastAsia="Arial" w:hAnsi="Arial" w:cs="Arial"/>
          <w:position w:val="-1"/>
          <w:sz w:val="22"/>
          <w:szCs w:val="22"/>
        </w:rPr>
        <w:t>bee colonies.</w:t>
      </w:r>
    </w:p>
    <w:p w14:paraId="7400C910" w14:textId="613F2A40" w:rsidR="00F16A5C" w:rsidRPr="00F16A5C" w:rsidRDefault="00F16A5C">
      <w:pPr>
        <w:numPr>
          <w:ilvl w:val="0"/>
          <w:numId w:val="2"/>
        </w:numPr>
        <w:suppressAutoHyphens/>
        <w:spacing w:line="1" w:lineRule="atLeast"/>
        <w:ind w:leftChars="-1" w:left="0" w:hangingChars="1" w:hanging="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Interpret the results of a simulated honey</w:t>
      </w:r>
      <w:r>
        <w:rPr>
          <w:rFonts w:ascii="Arial" w:eastAsia="Arial" w:hAnsi="Arial" w:cs="Arial"/>
          <w:position w:val="-1"/>
          <w:sz w:val="22"/>
          <w:szCs w:val="22"/>
        </w:rPr>
        <w:t xml:space="preserve"> </w:t>
      </w:r>
      <w:r w:rsidRPr="00F16A5C">
        <w:rPr>
          <w:rFonts w:ascii="Arial" w:eastAsia="Arial" w:hAnsi="Arial" w:cs="Arial"/>
          <w:position w:val="-1"/>
          <w:sz w:val="22"/>
          <w:szCs w:val="22"/>
        </w:rPr>
        <w:t>bee colony experiment.</w:t>
      </w:r>
    </w:p>
    <w:p w14:paraId="44F688F9" w14:textId="4F44C7FE" w:rsidR="00A11E3B" w:rsidRPr="004027FF" w:rsidRDefault="00E137A6" w:rsidP="00F16A5C">
      <w:pPr>
        <w:spacing w:before="240" w:after="120"/>
        <w:ind w:left="720" w:hanging="720"/>
        <w:rPr>
          <w:rFonts w:ascii="Arial" w:hAnsi="Arial" w:cs="Arial"/>
          <w:b/>
          <w:szCs w:val="24"/>
        </w:rPr>
      </w:pPr>
      <w:r w:rsidRPr="004027FF">
        <w:rPr>
          <w:rFonts w:ascii="Arial" w:hAnsi="Arial" w:cs="Arial"/>
          <w:b/>
          <w:szCs w:val="24"/>
        </w:rPr>
        <w:t>Equipment/ Logistics Required</w:t>
      </w:r>
    </w:p>
    <w:p w14:paraId="666BC3AB" w14:textId="77777777" w:rsidR="00F16A5C" w:rsidRPr="00F16A5C" w:rsidRDefault="00F16A5C">
      <w:pPr>
        <w:numPr>
          <w:ilvl w:val="0"/>
          <w:numId w:val="3"/>
        </w:numPr>
        <w:suppressAutoHyphens/>
        <w:spacing w:line="1" w:lineRule="atLeast"/>
        <w:ind w:leftChars="-1" w:hangingChars="328" w:hanging="72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Computer or Laptop running Windows, MacOS, or Linux where the student has permission to install software.</w:t>
      </w:r>
    </w:p>
    <w:p w14:paraId="4F3E5D2C" w14:textId="77777777" w:rsidR="00F16A5C" w:rsidRPr="00F16A5C" w:rsidRDefault="00F16A5C">
      <w:pPr>
        <w:numPr>
          <w:ilvl w:val="0"/>
          <w:numId w:val="3"/>
        </w:numPr>
        <w:suppressAutoHyphens/>
        <w:spacing w:line="1" w:lineRule="atLeast"/>
        <w:ind w:leftChars="-1" w:left="0" w:hangingChars="1" w:hanging="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Java 1.8+ (</w:t>
      </w:r>
      <w:hyperlink r:id="rId11">
        <w:r w:rsidRPr="00F16A5C">
          <w:rPr>
            <w:rFonts w:ascii="Arial" w:eastAsia="Arial" w:hAnsi="Arial" w:cs="Arial"/>
            <w:color w:val="1155CC"/>
            <w:position w:val="-1"/>
            <w:sz w:val="22"/>
            <w:szCs w:val="22"/>
            <w:u w:val="single"/>
          </w:rPr>
          <w:t>https://www.java.com/en/</w:t>
        </w:r>
      </w:hyperlink>
      <w:r w:rsidRPr="00F16A5C">
        <w:rPr>
          <w:rFonts w:ascii="Arial" w:eastAsia="Arial" w:hAnsi="Arial" w:cs="Arial"/>
          <w:position w:val="-1"/>
          <w:sz w:val="22"/>
          <w:szCs w:val="22"/>
        </w:rPr>
        <w:t>)</w:t>
      </w:r>
    </w:p>
    <w:p w14:paraId="268949F6" w14:textId="77777777" w:rsidR="00F16A5C" w:rsidRPr="00F16A5C" w:rsidRDefault="00F16A5C">
      <w:pPr>
        <w:numPr>
          <w:ilvl w:val="0"/>
          <w:numId w:val="3"/>
        </w:numPr>
        <w:suppressAutoHyphens/>
        <w:spacing w:line="1" w:lineRule="atLeast"/>
        <w:ind w:leftChars="-1" w:left="0" w:hangingChars="1" w:hanging="2"/>
        <w:textDirection w:val="btLr"/>
        <w:textAlignment w:val="top"/>
        <w:outlineLvl w:val="0"/>
        <w:rPr>
          <w:rFonts w:ascii="Arial" w:eastAsia="Arial" w:hAnsi="Arial" w:cs="Arial"/>
          <w:position w:val="-1"/>
          <w:sz w:val="22"/>
          <w:szCs w:val="22"/>
        </w:rPr>
      </w:pPr>
      <w:r w:rsidRPr="00F16A5C">
        <w:rPr>
          <w:rFonts w:ascii="Arial" w:eastAsia="Arial" w:hAnsi="Arial" w:cs="Arial"/>
          <w:position w:val="-1"/>
          <w:sz w:val="22"/>
          <w:szCs w:val="22"/>
        </w:rPr>
        <w:t>Bee Simulation Model (</w:t>
      </w:r>
      <w:hyperlink r:id="rId12">
        <w:r w:rsidRPr="00F16A5C">
          <w:rPr>
            <w:rFonts w:ascii="Arial" w:eastAsia="Arial" w:hAnsi="Arial" w:cs="Arial"/>
            <w:color w:val="1155CC"/>
            <w:position w:val="-1"/>
            <w:sz w:val="22"/>
            <w:szCs w:val="22"/>
            <w:u w:val="single"/>
          </w:rPr>
          <w:t>https://github.com/benwingerter/bee-simulation/releases</w:t>
        </w:r>
      </w:hyperlink>
      <w:r w:rsidRPr="00F16A5C">
        <w:rPr>
          <w:rFonts w:ascii="Arial" w:eastAsia="Arial" w:hAnsi="Arial" w:cs="Arial"/>
          <w:position w:val="-1"/>
          <w:sz w:val="22"/>
          <w:szCs w:val="22"/>
        </w:rPr>
        <w:t>)</w:t>
      </w:r>
    </w:p>
    <w:p w14:paraId="1C6D1CB6" w14:textId="77777777" w:rsidR="00A11E3B" w:rsidRPr="004027FF" w:rsidRDefault="00E137A6" w:rsidP="005D4B53">
      <w:pPr>
        <w:spacing w:before="240" w:after="120"/>
        <w:rPr>
          <w:rFonts w:ascii="Arial" w:hAnsi="Arial" w:cs="Arial"/>
          <w:b/>
          <w:szCs w:val="24"/>
        </w:rPr>
      </w:pPr>
      <w:r w:rsidRPr="004027FF">
        <w:rPr>
          <w:rFonts w:ascii="Arial" w:hAnsi="Arial" w:cs="Arial"/>
          <w:b/>
          <w:szCs w:val="24"/>
        </w:rPr>
        <w:t>Summary of What is Due</w:t>
      </w:r>
    </w:p>
    <w:p w14:paraId="2E0F6633" w14:textId="723263C5" w:rsidR="000C3CB1" w:rsidRPr="005D4B53" w:rsidRDefault="005D4B53" w:rsidP="00A11E3B">
      <w:pPr>
        <w:rPr>
          <w:rFonts w:ascii="Arial" w:hAnsi="Arial" w:cs="Arial"/>
          <w:sz w:val="22"/>
          <w:szCs w:val="22"/>
        </w:rPr>
      </w:pPr>
      <w:r w:rsidRPr="005D4B53">
        <w:rPr>
          <w:rFonts w:ascii="Arial" w:hAnsi="Arial" w:cs="Arial"/>
          <w:sz w:val="22"/>
          <w:szCs w:val="22"/>
        </w:rPr>
        <w:t>Students submit their responses to the experiment questions (hypothesis questions, analytical questions, and questions for further thought and discussion) for evaluation. Graphs, charts, and environment grid images may be used as supporting materials or evidence of participation.</w:t>
      </w:r>
    </w:p>
    <w:p w14:paraId="1FD0730B" w14:textId="77777777" w:rsidR="0022105A" w:rsidRDefault="0022105A">
      <w:pPr>
        <w:rPr>
          <w:rFonts w:ascii="Arial" w:hAnsi="Arial" w:cs="Arial"/>
          <w:b/>
          <w:szCs w:val="24"/>
          <w:u w:val="single"/>
        </w:rPr>
      </w:pPr>
      <w:r>
        <w:rPr>
          <w:rFonts w:ascii="Arial" w:hAnsi="Arial" w:cs="Arial"/>
          <w:b/>
          <w:szCs w:val="24"/>
          <w:u w:val="single"/>
        </w:rPr>
        <w:br w:type="page"/>
      </w:r>
    </w:p>
    <w:p w14:paraId="1ADA2F89" w14:textId="77777777" w:rsidR="00E137A6" w:rsidRPr="004027FF" w:rsidRDefault="000B1099" w:rsidP="00E137A6">
      <w:pPr>
        <w:rPr>
          <w:rFonts w:ascii="Arial" w:hAnsi="Arial" w:cs="Arial"/>
          <w:b/>
          <w:szCs w:val="24"/>
          <w:u w:val="single"/>
        </w:rPr>
      </w:pPr>
      <w:r w:rsidRPr="004027FF">
        <w:rPr>
          <w:rFonts w:ascii="Arial" w:hAnsi="Arial" w:cs="Arial"/>
          <w:b/>
          <w:szCs w:val="24"/>
          <w:u w:val="single"/>
        </w:rPr>
        <w:lastRenderedPageBreak/>
        <w:t>DETAILED DESCRIPTION OF THE EXPERIMENT</w:t>
      </w:r>
      <w:r w:rsidR="00E137A6" w:rsidRPr="004027FF">
        <w:rPr>
          <w:rFonts w:ascii="Arial" w:hAnsi="Arial" w:cs="Arial"/>
          <w:b/>
          <w:szCs w:val="24"/>
          <w:u w:val="single"/>
        </w:rPr>
        <w:t xml:space="preserve"> </w:t>
      </w:r>
    </w:p>
    <w:p w14:paraId="3F5E59A2" w14:textId="77777777" w:rsidR="00E137A6" w:rsidRPr="004027FF" w:rsidRDefault="00E137A6" w:rsidP="00E137A6">
      <w:pPr>
        <w:rPr>
          <w:rFonts w:ascii="Arial" w:hAnsi="Arial" w:cs="Arial"/>
          <w:b/>
          <w:szCs w:val="24"/>
        </w:rPr>
      </w:pPr>
    </w:p>
    <w:p w14:paraId="10DBE7C9" w14:textId="2A8BC087" w:rsidR="003A70C7" w:rsidRPr="003A70C7" w:rsidRDefault="003A70C7" w:rsidP="003A70C7">
      <w:pPr>
        <w:suppressAutoHyphens/>
        <w:spacing w:line="276" w:lineRule="auto"/>
        <w:ind w:leftChars="-1" w:hangingChars="1" w:hanging="2"/>
        <w:textDirection w:val="btLr"/>
        <w:textAlignment w:val="top"/>
        <w:outlineLvl w:val="0"/>
        <w:rPr>
          <w:rFonts w:ascii="Arial" w:eastAsia="Arial" w:hAnsi="Arial" w:cs="Arial"/>
          <w:b/>
          <w:bCs/>
          <w:position w:val="-1"/>
          <w:szCs w:val="24"/>
        </w:rPr>
      </w:pPr>
      <w:r w:rsidRPr="003A70C7">
        <w:rPr>
          <w:rFonts w:ascii="Arial" w:eastAsia="Arial" w:hAnsi="Arial" w:cs="Arial"/>
          <w:b/>
          <w:bCs/>
          <w:position w:val="-1"/>
          <w:szCs w:val="24"/>
        </w:rPr>
        <w:t>Introduction</w:t>
      </w:r>
    </w:p>
    <w:p w14:paraId="31D61974" w14:textId="68196EF1" w:rsidR="003A70C7" w:rsidRPr="003A70C7" w:rsidRDefault="003A70C7" w:rsidP="00D31BD3">
      <w:pPr>
        <w:suppressAutoHyphens/>
        <w:spacing w:after="120" w:line="276" w:lineRule="auto"/>
        <w:ind w:left="2" w:hangingChars="1" w:hanging="2"/>
        <w:textDirection w:val="btLr"/>
        <w:textAlignment w:val="top"/>
        <w:outlineLvl w:val="0"/>
        <w:rPr>
          <w:rFonts w:ascii="Arial" w:eastAsia="Arial" w:hAnsi="Arial" w:cs="Arial"/>
          <w:position w:val="-1"/>
          <w:sz w:val="22"/>
          <w:szCs w:val="22"/>
        </w:rPr>
      </w:pPr>
      <w:r w:rsidRPr="003A70C7">
        <w:rPr>
          <w:rFonts w:ascii="Arial" w:eastAsia="Arial" w:hAnsi="Arial" w:cs="Arial"/>
          <w:position w:val="-1"/>
          <w:sz w:val="22"/>
          <w:szCs w:val="22"/>
        </w:rPr>
        <w:t>As the most common pollinator species for crops worldwide, the western honey bee (</w:t>
      </w:r>
      <w:r w:rsidRPr="003A70C7">
        <w:rPr>
          <w:rFonts w:ascii="Arial" w:eastAsia="Arial" w:hAnsi="Arial" w:cs="Arial"/>
          <w:i/>
          <w:position w:val="-1"/>
          <w:sz w:val="22"/>
          <w:szCs w:val="22"/>
        </w:rPr>
        <w:t>Apis melifera</w:t>
      </w:r>
      <w:r w:rsidRPr="003A70C7">
        <w:rPr>
          <w:rFonts w:ascii="Arial" w:eastAsia="Arial" w:hAnsi="Arial" w:cs="Arial"/>
          <w:iCs/>
          <w:position w:val="-1"/>
          <w:sz w:val="22"/>
          <w:szCs w:val="22"/>
        </w:rPr>
        <w:t>)</w:t>
      </w:r>
      <w:r w:rsidRPr="003A70C7">
        <w:rPr>
          <w:rFonts w:ascii="Arial" w:eastAsia="Arial" w:hAnsi="Arial" w:cs="Arial"/>
          <w:position w:val="-1"/>
          <w:sz w:val="22"/>
          <w:szCs w:val="22"/>
        </w:rPr>
        <w:t xml:space="preserve"> is one of the most important species for the health and wellbeing of humans (Hung et al</w:t>
      </w:r>
      <w:r>
        <w:rPr>
          <w:rFonts w:ascii="Arial" w:eastAsia="Arial" w:hAnsi="Arial" w:cs="Arial"/>
          <w:position w:val="-1"/>
          <w:sz w:val="22"/>
          <w:szCs w:val="22"/>
        </w:rPr>
        <w:t>.</w:t>
      </w:r>
      <w:r w:rsidRPr="003A70C7">
        <w:rPr>
          <w:rFonts w:ascii="Arial" w:eastAsia="Arial" w:hAnsi="Arial" w:cs="Arial"/>
          <w:position w:val="-1"/>
          <w:sz w:val="22"/>
          <w:szCs w:val="22"/>
        </w:rPr>
        <w:t xml:space="preserve"> 2018). The global economy is greatly dependent on the health of these pollinators: honey bees alone contribute more than $15 billion to the United States economy (Office of the Press Secretary 2014). Alarmingly, the number of honey</w:t>
      </w:r>
      <w:r>
        <w:rPr>
          <w:rFonts w:ascii="Arial" w:eastAsia="Arial" w:hAnsi="Arial" w:cs="Arial"/>
          <w:position w:val="-1"/>
          <w:sz w:val="22"/>
          <w:szCs w:val="22"/>
        </w:rPr>
        <w:t xml:space="preserve"> </w:t>
      </w:r>
      <w:r w:rsidRPr="003A70C7">
        <w:rPr>
          <w:rFonts w:ascii="Arial" w:eastAsia="Arial" w:hAnsi="Arial" w:cs="Arial"/>
          <w:position w:val="-1"/>
          <w:sz w:val="22"/>
          <w:szCs w:val="22"/>
        </w:rPr>
        <w:t xml:space="preserve">bee colonies has been halved over the past 60 years (Office of the Press Secretary 2014). Because of the integral role these organisms play in global food systems, it is critical to understand all aspects of their survival and behavior. </w:t>
      </w:r>
    </w:p>
    <w:p w14:paraId="48EC10F6" w14:textId="5F09AF24" w:rsidR="003A70C7" w:rsidRPr="003A70C7" w:rsidRDefault="003A70C7" w:rsidP="00D31BD3">
      <w:pPr>
        <w:suppressAutoHyphens/>
        <w:spacing w:after="120" w:line="276" w:lineRule="auto"/>
        <w:ind w:left="2" w:hangingChars="1" w:hanging="2"/>
        <w:textDirection w:val="btLr"/>
        <w:textAlignment w:val="top"/>
        <w:outlineLvl w:val="0"/>
        <w:rPr>
          <w:rFonts w:ascii="Arial" w:eastAsia="Arial" w:hAnsi="Arial" w:cs="Arial"/>
          <w:b/>
          <w:position w:val="-1"/>
          <w:szCs w:val="24"/>
        </w:rPr>
      </w:pPr>
      <w:r w:rsidRPr="003A70C7">
        <w:rPr>
          <w:rFonts w:ascii="Arial" w:eastAsia="Arial" w:hAnsi="Arial" w:cs="Arial"/>
          <w:position w:val="-1"/>
          <w:sz w:val="22"/>
          <w:szCs w:val="22"/>
        </w:rPr>
        <w:t>Honey bee colonies are highly social; they are sometimes referred to as superorganisms, where the entire colony functions in a manner similar to a cohesive unit (Mortensen</w:t>
      </w:r>
      <w:r>
        <w:rPr>
          <w:rFonts w:ascii="Arial" w:eastAsia="Arial" w:hAnsi="Arial" w:cs="Arial"/>
          <w:position w:val="-1"/>
          <w:sz w:val="22"/>
          <w:szCs w:val="22"/>
        </w:rPr>
        <w:t xml:space="preserve"> et al.</w:t>
      </w:r>
      <w:r w:rsidRPr="003A70C7">
        <w:rPr>
          <w:rFonts w:ascii="Arial" w:eastAsia="Arial" w:hAnsi="Arial" w:cs="Arial"/>
          <w:position w:val="-1"/>
          <w:sz w:val="22"/>
          <w:szCs w:val="22"/>
        </w:rPr>
        <w:t xml:space="preserve"> 2019). Furthermore, we can view honey bee colonies through the lens of complex adaptive systems, as the behavior of the entire colony may not be predictable based on the behavior and interactions among the individual members of the colony. Complex adaptive systems can inform our understanding of honey bees by providing insight on how the health and survival of colonies as a unit are impacted by internal and external factors. </w:t>
      </w:r>
    </w:p>
    <w:p w14:paraId="56A4CBDB" w14:textId="77777777" w:rsidR="003A70C7" w:rsidRPr="003A70C7" w:rsidRDefault="003A70C7" w:rsidP="00D31BD3">
      <w:pPr>
        <w:keepNext/>
        <w:keepLines/>
        <w:suppressAutoHyphens/>
        <w:spacing w:after="120" w:line="276" w:lineRule="auto"/>
        <w:ind w:left="2" w:hangingChars="1" w:hanging="2"/>
        <w:textDirection w:val="btLr"/>
        <w:textAlignment w:val="top"/>
        <w:outlineLvl w:val="1"/>
        <w:rPr>
          <w:rFonts w:ascii="Arial" w:eastAsia="Arial" w:hAnsi="Arial" w:cs="Arial"/>
          <w:b/>
          <w:position w:val="-1"/>
          <w:sz w:val="22"/>
          <w:szCs w:val="22"/>
        </w:rPr>
      </w:pPr>
      <w:bookmarkStart w:id="1" w:name="_heading=h.qbyu606akz3m" w:colFirst="0" w:colLast="0"/>
      <w:bookmarkEnd w:id="1"/>
      <w:r w:rsidRPr="003A70C7">
        <w:rPr>
          <w:rFonts w:ascii="Arial" w:eastAsia="Arial" w:hAnsi="Arial" w:cs="Arial"/>
          <w:b/>
          <w:position w:val="-1"/>
          <w:sz w:val="22"/>
          <w:szCs w:val="22"/>
        </w:rPr>
        <w:t>What Defines a Complex Adaptive System</w:t>
      </w:r>
    </w:p>
    <w:p w14:paraId="0B2D74BE" w14:textId="77777777" w:rsidR="003A70C7" w:rsidRPr="003A70C7" w:rsidRDefault="003A70C7" w:rsidP="00D31BD3">
      <w:pPr>
        <w:suppressAutoHyphens/>
        <w:spacing w:after="120" w:line="276" w:lineRule="auto"/>
        <w:ind w:left="2" w:hangingChars="1" w:hanging="2"/>
        <w:textDirection w:val="btLr"/>
        <w:textAlignment w:val="top"/>
        <w:outlineLvl w:val="0"/>
        <w:rPr>
          <w:rFonts w:ascii="Arial" w:eastAsia="Arial" w:hAnsi="Arial" w:cs="Arial"/>
          <w:position w:val="-1"/>
          <w:sz w:val="22"/>
          <w:szCs w:val="22"/>
        </w:rPr>
      </w:pPr>
      <w:r w:rsidRPr="003A70C7">
        <w:rPr>
          <w:rFonts w:ascii="Arial" w:eastAsia="Arial" w:hAnsi="Arial" w:cs="Arial"/>
          <w:position w:val="-1"/>
          <w:sz w:val="22"/>
          <w:szCs w:val="22"/>
        </w:rPr>
        <w:t xml:space="preserve">Holland (1995) used the term “complex adaptive systems” (CASs) to refer to systems that featured nonlinearity, aggregation, flows, diversity, tagging, and internal models. Levin (1998) reworked this definition of CASs to describe systems with “sustained diversity and individuality of components, localized interactions among components, and an autonomous process that selects from among those components, based on the results of local interactions.” In this activity, we use “complex adaptive systems” to refer to systems with the following six traits: 1) complex, 2) adaptable, 3) self-organizable, 4) open, 5) an emergent phenomena, and 6) hierarchical or in-network. </w:t>
      </w:r>
    </w:p>
    <w:p w14:paraId="761979DE" w14:textId="6AB712B8" w:rsidR="003A70C7" w:rsidRPr="003A70C7" w:rsidRDefault="003A70C7" w:rsidP="00D31BD3">
      <w:pPr>
        <w:widowControl w:val="0"/>
        <w:suppressAutoHyphens/>
        <w:spacing w:after="120" w:line="276" w:lineRule="auto"/>
        <w:ind w:firstLine="720"/>
        <w:textDirection w:val="btLr"/>
        <w:textAlignment w:val="top"/>
        <w:outlineLvl w:val="2"/>
        <w:rPr>
          <w:rFonts w:ascii="Arial" w:eastAsia="Arial" w:hAnsi="Arial" w:cs="Arial"/>
          <w:position w:val="-1"/>
          <w:sz w:val="22"/>
          <w:szCs w:val="22"/>
        </w:rPr>
      </w:pPr>
      <w:bookmarkStart w:id="2" w:name="_heading=h.qrzy6b5xh2w0" w:colFirst="0" w:colLast="0"/>
      <w:bookmarkEnd w:id="2"/>
      <w:r w:rsidRPr="003A70C7">
        <w:rPr>
          <w:rFonts w:ascii="Arial" w:eastAsia="Arial" w:hAnsi="Arial" w:cs="Arial"/>
          <w:b/>
          <w:i/>
          <w:position w:val="-1"/>
          <w:sz w:val="22"/>
          <w:szCs w:val="22"/>
        </w:rPr>
        <w:t>Complex</w:t>
      </w:r>
      <w:r>
        <w:rPr>
          <w:rFonts w:ascii="Arial" w:eastAsia="Arial" w:hAnsi="Arial" w:cs="Arial"/>
          <w:b/>
          <w:i/>
          <w:position w:val="-1"/>
          <w:sz w:val="22"/>
          <w:szCs w:val="22"/>
        </w:rPr>
        <w:t xml:space="preserve">: </w:t>
      </w:r>
      <w:r w:rsidRPr="003A70C7">
        <w:rPr>
          <w:rFonts w:ascii="Arial" w:eastAsia="Arial" w:hAnsi="Arial" w:cs="Arial"/>
          <w:position w:val="-1"/>
          <w:sz w:val="22"/>
          <w:szCs w:val="22"/>
        </w:rPr>
        <w:t xml:space="preserve">As the name implies, a CAS is complex - this does not mean complicated! A piece of machinery, for example, may be complicated but not complex. A complicated system may have a lot of components, but each part works in a predetermined and predictable way. A complex system, on the other hand, has multiple interacting and overlapping components and variables </w:t>
      </w:r>
      <w:r>
        <w:rPr>
          <w:rFonts w:ascii="Arial" w:eastAsia="Arial" w:hAnsi="Arial" w:cs="Arial"/>
          <w:position w:val="-1"/>
          <w:sz w:val="22"/>
          <w:szCs w:val="22"/>
        </w:rPr>
        <w:t>that</w:t>
      </w:r>
      <w:r w:rsidRPr="003A70C7">
        <w:rPr>
          <w:rFonts w:ascii="Arial" w:eastAsia="Arial" w:hAnsi="Arial" w:cs="Arial"/>
          <w:position w:val="-1"/>
          <w:sz w:val="22"/>
          <w:szCs w:val="22"/>
        </w:rPr>
        <w:t xml:space="preserve"> may change and adjust unpredictably as their environment changes. </w:t>
      </w:r>
    </w:p>
    <w:p w14:paraId="28AB4F0B" w14:textId="59433348" w:rsidR="003A70C7" w:rsidRPr="003A70C7" w:rsidRDefault="003A70C7" w:rsidP="00D31BD3">
      <w:pPr>
        <w:widowControl w:val="0"/>
        <w:suppressAutoHyphens/>
        <w:spacing w:after="120" w:line="276" w:lineRule="auto"/>
        <w:ind w:firstLine="720"/>
        <w:textDirection w:val="btLr"/>
        <w:textAlignment w:val="top"/>
        <w:outlineLvl w:val="2"/>
        <w:rPr>
          <w:rFonts w:ascii="Arial" w:eastAsia="Arial" w:hAnsi="Arial" w:cs="Arial"/>
          <w:position w:val="-1"/>
          <w:sz w:val="22"/>
          <w:szCs w:val="22"/>
        </w:rPr>
      </w:pPr>
      <w:bookmarkStart w:id="3" w:name="_heading=h.hd2yao12r2s8" w:colFirst="0" w:colLast="0"/>
      <w:bookmarkEnd w:id="3"/>
      <w:r w:rsidRPr="003A70C7">
        <w:rPr>
          <w:rFonts w:ascii="Arial" w:eastAsia="Arial" w:hAnsi="Arial" w:cs="Arial"/>
          <w:b/>
          <w:i/>
          <w:position w:val="-1"/>
          <w:sz w:val="22"/>
          <w:szCs w:val="22"/>
        </w:rPr>
        <w:t>Adaptable</w:t>
      </w:r>
      <w:r>
        <w:rPr>
          <w:rFonts w:ascii="Arial" w:eastAsia="Arial" w:hAnsi="Arial" w:cs="Arial"/>
          <w:b/>
          <w:i/>
          <w:position w:val="-1"/>
          <w:sz w:val="22"/>
          <w:szCs w:val="22"/>
        </w:rPr>
        <w:t xml:space="preserve">: </w:t>
      </w:r>
      <w:r w:rsidRPr="003A70C7">
        <w:rPr>
          <w:rFonts w:ascii="Arial" w:eastAsia="Arial" w:hAnsi="Arial" w:cs="Arial"/>
          <w:position w:val="-1"/>
          <w:sz w:val="22"/>
          <w:szCs w:val="22"/>
        </w:rPr>
        <w:t xml:space="preserve">An adaptation is an adjustment by an entity or system to changing conditions or circumstances. Components in a CAS will make adjustments in order to maintain integrity in the system - that is, the agents adjust to ensure that the system can still perform its essential functions. These agents act independently of each other and of </w:t>
      </w:r>
      <w:r w:rsidRPr="003A70C7">
        <w:rPr>
          <w:rFonts w:ascii="Arial" w:eastAsia="Arial" w:hAnsi="Arial" w:cs="Arial"/>
          <w:position w:val="-1"/>
          <w:sz w:val="22"/>
          <w:szCs w:val="22"/>
        </w:rPr>
        <w:lastRenderedPageBreak/>
        <w:t xml:space="preserve">external influences. </w:t>
      </w:r>
    </w:p>
    <w:p w14:paraId="6E6FB54D" w14:textId="55079ED8" w:rsidR="003A70C7" w:rsidRPr="003A70C7" w:rsidRDefault="003A70C7" w:rsidP="00D31BD3">
      <w:pPr>
        <w:keepNext/>
        <w:keepLines/>
        <w:suppressAutoHyphens/>
        <w:spacing w:after="120" w:line="276" w:lineRule="auto"/>
        <w:ind w:firstLine="720"/>
        <w:textDirection w:val="btLr"/>
        <w:textAlignment w:val="top"/>
        <w:outlineLvl w:val="2"/>
        <w:rPr>
          <w:rFonts w:ascii="Arial" w:eastAsia="Arial" w:hAnsi="Arial" w:cs="Arial"/>
          <w:position w:val="-1"/>
          <w:sz w:val="22"/>
          <w:szCs w:val="22"/>
        </w:rPr>
      </w:pPr>
      <w:bookmarkStart w:id="4" w:name="_heading=h.kbt45ulht0tx" w:colFirst="0" w:colLast="0"/>
      <w:bookmarkEnd w:id="4"/>
      <w:r w:rsidRPr="003A70C7">
        <w:rPr>
          <w:rFonts w:ascii="Arial" w:eastAsia="Arial" w:hAnsi="Arial" w:cs="Arial"/>
          <w:b/>
          <w:i/>
          <w:position w:val="-1"/>
          <w:sz w:val="22"/>
          <w:szCs w:val="22"/>
        </w:rPr>
        <w:t>Self-Organizable</w:t>
      </w:r>
      <w:r w:rsidRPr="003A70C7">
        <w:rPr>
          <w:rFonts w:ascii="Arial" w:eastAsia="Arial" w:hAnsi="Arial" w:cs="Arial"/>
          <w:b/>
          <w:iCs/>
          <w:position w:val="-1"/>
          <w:sz w:val="22"/>
          <w:szCs w:val="22"/>
        </w:rPr>
        <w:t xml:space="preserve">: </w:t>
      </w:r>
      <w:r w:rsidRPr="003A70C7">
        <w:rPr>
          <w:rFonts w:ascii="Arial" w:eastAsia="Arial" w:hAnsi="Arial" w:cs="Arial"/>
          <w:position w:val="-1"/>
          <w:sz w:val="22"/>
          <w:szCs w:val="22"/>
        </w:rPr>
        <w:t xml:space="preserve">Self-organization is the ability of system components to create structure without need for external influence or top-down controllers. </w:t>
      </w:r>
    </w:p>
    <w:p w14:paraId="4E2C4D69" w14:textId="03F70431" w:rsidR="003A70C7" w:rsidRPr="003A70C7" w:rsidRDefault="003A70C7" w:rsidP="00D31BD3">
      <w:pPr>
        <w:keepNext/>
        <w:keepLines/>
        <w:suppressAutoHyphens/>
        <w:spacing w:after="120" w:line="276" w:lineRule="auto"/>
        <w:ind w:firstLine="720"/>
        <w:textDirection w:val="btLr"/>
        <w:textAlignment w:val="top"/>
        <w:outlineLvl w:val="2"/>
        <w:rPr>
          <w:rFonts w:ascii="Arial" w:eastAsia="Arial" w:hAnsi="Arial" w:cs="Arial"/>
          <w:position w:val="-1"/>
          <w:sz w:val="22"/>
          <w:szCs w:val="22"/>
        </w:rPr>
      </w:pPr>
      <w:bookmarkStart w:id="5" w:name="_heading=h.sis09n8b4wbo" w:colFirst="0" w:colLast="0"/>
      <w:bookmarkEnd w:id="5"/>
      <w:r w:rsidRPr="003A70C7">
        <w:rPr>
          <w:rFonts w:ascii="Arial" w:eastAsia="Arial" w:hAnsi="Arial" w:cs="Arial"/>
          <w:b/>
          <w:i/>
          <w:position w:val="-1"/>
          <w:sz w:val="22"/>
          <w:szCs w:val="22"/>
        </w:rPr>
        <w:t>Open</w:t>
      </w:r>
      <w:r>
        <w:rPr>
          <w:rFonts w:ascii="Arial" w:eastAsia="Arial" w:hAnsi="Arial" w:cs="Arial"/>
          <w:b/>
          <w:i/>
          <w:position w:val="-1"/>
          <w:sz w:val="22"/>
          <w:szCs w:val="22"/>
        </w:rPr>
        <w:t xml:space="preserve">: </w:t>
      </w:r>
      <w:r w:rsidRPr="003A70C7">
        <w:rPr>
          <w:rFonts w:ascii="Arial" w:eastAsia="Arial" w:hAnsi="Arial" w:cs="Arial"/>
          <w:position w:val="-1"/>
          <w:sz w:val="22"/>
          <w:szCs w:val="22"/>
        </w:rPr>
        <w:t xml:space="preserve">The fourth trait of a CAS is an open system. An open system is one in which energy can be transferred in and out of the system and new components can become part of the system. A closed system, on the other hand, is isolated. New system components cannot be integrated into the system, at least not without difficulty. For example, cities are open systems - new people and resources move in and out of the city borders each day. </w:t>
      </w:r>
    </w:p>
    <w:p w14:paraId="3CAA3BD4" w14:textId="5EC4888A" w:rsidR="003A70C7" w:rsidRPr="003A70C7" w:rsidRDefault="003A70C7" w:rsidP="00D31BD3">
      <w:pPr>
        <w:keepNext/>
        <w:keepLines/>
        <w:suppressAutoHyphens/>
        <w:spacing w:after="120" w:line="276" w:lineRule="auto"/>
        <w:ind w:firstLine="720"/>
        <w:textDirection w:val="btLr"/>
        <w:textAlignment w:val="top"/>
        <w:outlineLvl w:val="2"/>
        <w:rPr>
          <w:rFonts w:ascii="Arial" w:eastAsia="Arial" w:hAnsi="Arial" w:cs="Arial"/>
          <w:position w:val="-1"/>
          <w:sz w:val="22"/>
          <w:szCs w:val="22"/>
        </w:rPr>
      </w:pPr>
      <w:bookmarkStart w:id="6" w:name="_heading=h.lfw0de3e17wq" w:colFirst="0" w:colLast="0"/>
      <w:bookmarkEnd w:id="6"/>
      <w:r>
        <w:rPr>
          <w:rFonts w:ascii="Arial" w:eastAsia="Arial" w:hAnsi="Arial" w:cs="Arial"/>
          <w:b/>
          <w:i/>
          <w:position w:val="-1"/>
          <w:sz w:val="22"/>
          <w:szCs w:val="22"/>
        </w:rPr>
        <w:t>A</w:t>
      </w:r>
      <w:r w:rsidRPr="003A70C7">
        <w:rPr>
          <w:rFonts w:ascii="Arial" w:eastAsia="Arial" w:hAnsi="Arial" w:cs="Arial"/>
          <w:b/>
          <w:i/>
          <w:position w:val="-1"/>
          <w:sz w:val="22"/>
          <w:szCs w:val="22"/>
        </w:rPr>
        <w:t>n Emergent Phenomena</w:t>
      </w:r>
      <w:r>
        <w:rPr>
          <w:rFonts w:ascii="Arial" w:eastAsia="Arial" w:hAnsi="Arial" w:cs="Arial"/>
          <w:b/>
          <w:i/>
          <w:position w:val="-1"/>
          <w:sz w:val="22"/>
          <w:szCs w:val="22"/>
        </w:rPr>
        <w:t xml:space="preserve">: </w:t>
      </w:r>
      <w:r w:rsidRPr="003A70C7">
        <w:rPr>
          <w:rFonts w:ascii="Arial" w:eastAsia="Arial" w:hAnsi="Arial" w:cs="Arial"/>
          <w:position w:val="-1"/>
          <w:sz w:val="22"/>
          <w:szCs w:val="22"/>
        </w:rPr>
        <w:t xml:space="preserve">Complex adaptive systems create </w:t>
      </w:r>
      <w:r w:rsidRPr="003A70C7">
        <w:rPr>
          <w:rFonts w:ascii="Arial" w:eastAsia="Arial" w:hAnsi="Arial" w:cs="Arial"/>
          <w:i/>
          <w:position w:val="-1"/>
          <w:sz w:val="22"/>
          <w:szCs w:val="22"/>
        </w:rPr>
        <w:t xml:space="preserve">emergent </w:t>
      </w:r>
      <w:r w:rsidRPr="003A70C7">
        <w:rPr>
          <w:rFonts w:ascii="Arial" w:eastAsia="Arial" w:hAnsi="Arial" w:cs="Arial"/>
          <w:position w:val="-1"/>
          <w:sz w:val="22"/>
          <w:szCs w:val="22"/>
        </w:rPr>
        <w:t>phenomena. This means the whole is greater than the sum of its parts. As components interact with each other, unexpected system characteristics arise that we would not otherwise have predicted to find in the system based on the individual agents. For example, consciousness in humans can be viewed as emergence</w:t>
      </w:r>
      <w:r w:rsidR="00792B94">
        <w:rPr>
          <w:rFonts w:ascii="Arial" w:eastAsia="Arial" w:hAnsi="Arial" w:cs="Arial"/>
          <w:position w:val="-1"/>
          <w:sz w:val="22"/>
          <w:szCs w:val="22"/>
        </w:rPr>
        <w:t>. W</w:t>
      </w:r>
      <w:r w:rsidRPr="003A70C7">
        <w:rPr>
          <w:rFonts w:ascii="Arial" w:eastAsia="Arial" w:hAnsi="Arial" w:cs="Arial"/>
          <w:position w:val="-1"/>
          <w:sz w:val="22"/>
          <w:szCs w:val="22"/>
        </w:rPr>
        <w:t xml:space="preserve">hen looking at all of the individual parts of a human body, we probably wouldn’t have expected them to come together to form a conscious individual. </w:t>
      </w:r>
    </w:p>
    <w:p w14:paraId="6F3C2EA6" w14:textId="4B755F05" w:rsidR="003A70C7" w:rsidRPr="003A70C7" w:rsidRDefault="003A70C7" w:rsidP="00D31BD3">
      <w:pPr>
        <w:keepNext/>
        <w:keepLines/>
        <w:suppressAutoHyphens/>
        <w:spacing w:after="120" w:line="276" w:lineRule="auto"/>
        <w:ind w:firstLine="720"/>
        <w:textDirection w:val="btLr"/>
        <w:textAlignment w:val="top"/>
        <w:outlineLvl w:val="2"/>
        <w:rPr>
          <w:rFonts w:ascii="Arial" w:eastAsia="Arial" w:hAnsi="Arial" w:cs="Arial"/>
          <w:position w:val="-1"/>
          <w:sz w:val="22"/>
          <w:szCs w:val="22"/>
        </w:rPr>
      </w:pPr>
      <w:bookmarkStart w:id="7" w:name="_heading=h.q7z55ppss5dj" w:colFirst="0" w:colLast="0"/>
      <w:bookmarkEnd w:id="7"/>
      <w:r w:rsidRPr="003A70C7">
        <w:rPr>
          <w:rFonts w:ascii="Arial" w:eastAsia="Arial" w:hAnsi="Arial" w:cs="Arial"/>
          <w:b/>
          <w:i/>
          <w:position w:val="-1"/>
          <w:sz w:val="22"/>
          <w:szCs w:val="22"/>
        </w:rPr>
        <w:t>Hierarchical or In-Network</w:t>
      </w:r>
      <w:r w:rsidR="00792B94">
        <w:rPr>
          <w:rFonts w:ascii="Arial" w:eastAsia="Arial" w:hAnsi="Arial" w:cs="Arial"/>
          <w:b/>
          <w:i/>
          <w:position w:val="-1"/>
          <w:sz w:val="22"/>
          <w:szCs w:val="22"/>
        </w:rPr>
        <w:t xml:space="preserve">: </w:t>
      </w:r>
      <w:r w:rsidRPr="003A70C7">
        <w:rPr>
          <w:rFonts w:ascii="Arial" w:eastAsia="Arial" w:hAnsi="Arial" w:cs="Arial"/>
          <w:position w:val="-1"/>
          <w:sz w:val="22"/>
          <w:szCs w:val="22"/>
        </w:rPr>
        <w:t>A CAS may be a network system or a hierarchical system. In a network system, components will be at the same scale and interact with each other equally. In a hierarchical system, components still interact with each other, but different components exist at different scales.</w:t>
      </w:r>
    </w:p>
    <w:p w14:paraId="72D68B57" w14:textId="77777777" w:rsidR="003A70C7" w:rsidRPr="003A70C7" w:rsidRDefault="003A70C7" w:rsidP="00D31BD3">
      <w:pPr>
        <w:keepNext/>
        <w:keepLines/>
        <w:suppressAutoHyphens/>
        <w:spacing w:after="120" w:line="276" w:lineRule="auto"/>
        <w:ind w:left="2" w:hangingChars="1" w:hanging="2"/>
        <w:textDirection w:val="btLr"/>
        <w:textAlignment w:val="top"/>
        <w:outlineLvl w:val="1"/>
        <w:rPr>
          <w:rFonts w:ascii="Arial" w:eastAsia="Arial" w:hAnsi="Arial" w:cs="Arial"/>
          <w:b/>
          <w:position w:val="-1"/>
          <w:sz w:val="22"/>
          <w:szCs w:val="22"/>
        </w:rPr>
      </w:pPr>
      <w:bookmarkStart w:id="8" w:name="_heading=h.3zkwepx80ppi" w:colFirst="0" w:colLast="0"/>
      <w:bookmarkEnd w:id="8"/>
      <w:r w:rsidRPr="003A70C7">
        <w:rPr>
          <w:rFonts w:ascii="Arial" w:eastAsia="Arial" w:hAnsi="Arial" w:cs="Arial"/>
          <w:b/>
          <w:position w:val="-1"/>
          <w:sz w:val="22"/>
          <w:szCs w:val="22"/>
        </w:rPr>
        <w:t>Complex Adaptive System Examples</w:t>
      </w:r>
    </w:p>
    <w:p w14:paraId="1376D10E" w14:textId="566869DC" w:rsidR="003A70C7" w:rsidRPr="003A70C7" w:rsidRDefault="003A70C7" w:rsidP="00D31BD3">
      <w:pPr>
        <w:keepNext/>
        <w:keepLines/>
        <w:suppressAutoHyphens/>
        <w:spacing w:after="120" w:line="276" w:lineRule="auto"/>
        <w:ind w:firstLine="720"/>
        <w:textDirection w:val="btLr"/>
        <w:textAlignment w:val="top"/>
        <w:outlineLvl w:val="2"/>
        <w:rPr>
          <w:rFonts w:ascii="Arial" w:eastAsia="Arial" w:hAnsi="Arial" w:cs="Arial"/>
          <w:position w:val="-1"/>
          <w:sz w:val="22"/>
          <w:szCs w:val="22"/>
        </w:rPr>
      </w:pPr>
      <w:bookmarkStart w:id="9" w:name="_heading=h.ye85hnbfvse6" w:colFirst="0" w:colLast="0"/>
      <w:bookmarkEnd w:id="9"/>
      <w:r w:rsidRPr="003A70C7">
        <w:rPr>
          <w:rFonts w:ascii="Arial" w:eastAsia="Arial" w:hAnsi="Arial" w:cs="Arial"/>
          <w:b/>
          <w:i/>
          <w:position w:val="-1"/>
          <w:sz w:val="22"/>
          <w:szCs w:val="22"/>
        </w:rPr>
        <w:t>Bird Flock</w:t>
      </w:r>
      <w:r w:rsidR="00792B94">
        <w:rPr>
          <w:rFonts w:ascii="Arial" w:eastAsia="Arial" w:hAnsi="Arial" w:cs="Arial"/>
          <w:b/>
          <w:i/>
          <w:position w:val="-1"/>
          <w:sz w:val="22"/>
          <w:szCs w:val="22"/>
        </w:rPr>
        <w:t xml:space="preserve">s: </w:t>
      </w:r>
      <w:r w:rsidRPr="003A70C7">
        <w:rPr>
          <w:rFonts w:ascii="Arial" w:eastAsia="Arial" w:hAnsi="Arial" w:cs="Arial"/>
          <w:position w:val="-1"/>
          <w:sz w:val="22"/>
          <w:szCs w:val="22"/>
        </w:rPr>
        <w:t xml:space="preserve">In a flock of birds, each bird is flying independently and making individual decisions based on environmental conditions and the movements of surrounding birds. Ultimately, the decisions of these individual birds emerge </w:t>
      </w:r>
      <w:r w:rsidR="00792B94">
        <w:rPr>
          <w:rFonts w:ascii="Arial" w:eastAsia="Arial" w:hAnsi="Arial" w:cs="Arial"/>
          <w:position w:val="-1"/>
          <w:sz w:val="22"/>
          <w:szCs w:val="22"/>
        </w:rPr>
        <w:t xml:space="preserve">into </w:t>
      </w:r>
      <w:r w:rsidRPr="003A70C7">
        <w:rPr>
          <w:rFonts w:ascii="Arial" w:eastAsia="Arial" w:hAnsi="Arial" w:cs="Arial"/>
          <w:position w:val="-1"/>
          <w:sz w:val="22"/>
          <w:szCs w:val="22"/>
        </w:rPr>
        <w:t>an ever-shifting, often-mesmerizing pattern as the flock moves from one place to another as a unit.</w:t>
      </w:r>
    </w:p>
    <w:p w14:paraId="12952D26" w14:textId="7A56004D" w:rsidR="003A70C7" w:rsidRPr="003A70C7" w:rsidRDefault="003A70C7" w:rsidP="00D31BD3">
      <w:pPr>
        <w:widowControl w:val="0"/>
        <w:suppressAutoHyphens/>
        <w:spacing w:after="120" w:line="276" w:lineRule="auto"/>
        <w:ind w:firstLine="720"/>
        <w:textDirection w:val="btLr"/>
        <w:textAlignment w:val="top"/>
        <w:outlineLvl w:val="2"/>
        <w:rPr>
          <w:rFonts w:ascii="Arial" w:eastAsia="Arial" w:hAnsi="Arial" w:cs="Arial"/>
          <w:position w:val="-1"/>
          <w:sz w:val="22"/>
          <w:szCs w:val="22"/>
        </w:rPr>
      </w:pPr>
      <w:bookmarkStart w:id="10" w:name="_heading=h.ywazg3ii6vgf" w:colFirst="0" w:colLast="0"/>
      <w:bookmarkEnd w:id="10"/>
      <w:r w:rsidRPr="003A70C7">
        <w:rPr>
          <w:rFonts w:ascii="Arial" w:eastAsia="Arial" w:hAnsi="Arial" w:cs="Arial"/>
          <w:b/>
          <w:i/>
          <w:position w:val="-1"/>
          <w:sz w:val="22"/>
          <w:szCs w:val="22"/>
        </w:rPr>
        <w:t>Ants</w:t>
      </w:r>
      <w:r w:rsidR="00792B94">
        <w:rPr>
          <w:rFonts w:ascii="Arial" w:eastAsia="Arial" w:hAnsi="Arial" w:cs="Arial"/>
          <w:b/>
          <w:i/>
          <w:position w:val="-1"/>
          <w:sz w:val="22"/>
          <w:szCs w:val="22"/>
        </w:rPr>
        <w:t xml:space="preserve">: </w:t>
      </w:r>
      <w:r w:rsidRPr="003A70C7">
        <w:rPr>
          <w:rFonts w:ascii="Arial" w:eastAsia="Arial" w:hAnsi="Arial" w:cs="Arial"/>
          <w:position w:val="-1"/>
          <w:sz w:val="22"/>
          <w:szCs w:val="22"/>
        </w:rPr>
        <w:t xml:space="preserve">Ants also represent complex adaptive systems. Each ant acts independently, making decisions based on environmental factors and the actions of the ants around them. Some species of ants leave a trail of pheromones on the ground when they find food. Other ants will follow this path to find the food source, while depositing more pheromones on the ground. Greater concentrations of pheromones will attract more ants to follow the path to the food source. This synergy of individual ant activity of finding food and returning to the nest emerges as a highly efficient way to collect food (Dorigo et al. 2006). The individual activities of the ants are not guided by another, as in a hierarchy, but instead develop through relationships and processes among individuals, equal components that exist at the same scale. This makes food-collecting ants an example of a network complex adaptive system, one of the two </w:t>
      </w:r>
      <w:r w:rsidRPr="003A70C7">
        <w:rPr>
          <w:rFonts w:ascii="Arial" w:eastAsia="Arial" w:hAnsi="Arial" w:cs="Arial"/>
          <w:position w:val="-1"/>
          <w:sz w:val="22"/>
          <w:szCs w:val="22"/>
        </w:rPr>
        <w:lastRenderedPageBreak/>
        <w:t>possibilities referred to in the sixth CAS trait.</w:t>
      </w:r>
    </w:p>
    <w:p w14:paraId="7AF4E11B" w14:textId="1D4EC94A" w:rsidR="003A70C7" w:rsidRPr="003A70C7" w:rsidRDefault="003A70C7" w:rsidP="00BB743F">
      <w:pPr>
        <w:keepNext/>
        <w:keepLines/>
        <w:suppressAutoHyphens/>
        <w:spacing w:after="120" w:line="276" w:lineRule="auto"/>
        <w:ind w:firstLine="720"/>
        <w:textDirection w:val="btLr"/>
        <w:textAlignment w:val="top"/>
        <w:outlineLvl w:val="2"/>
        <w:rPr>
          <w:rFonts w:ascii="Arial" w:eastAsia="Arial" w:hAnsi="Arial" w:cs="Arial"/>
          <w:position w:val="-1"/>
          <w:sz w:val="22"/>
          <w:szCs w:val="22"/>
        </w:rPr>
      </w:pPr>
      <w:bookmarkStart w:id="11" w:name="_heading=h.s5q2wdt6bn7g" w:colFirst="0" w:colLast="0"/>
      <w:bookmarkEnd w:id="11"/>
      <w:r w:rsidRPr="003A70C7">
        <w:rPr>
          <w:rFonts w:ascii="Arial" w:eastAsia="Arial" w:hAnsi="Arial" w:cs="Arial"/>
          <w:b/>
          <w:i/>
          <w:position w:val="-1"/>
          <w:sz w:val="22"/>
          <w:szCs w:val="22"/>
        </w:rPr>
        <w:t>Bees</w:t>
      </w:r>
      <w:r w:rsidR="00792B94">
        <w:rPr>
          <w:rFonts w:ascii="Arial" w:eastAsia="Arial" w:hAnsi="Arial" w:cs="Arial"/>
          <w:b/>
          <w:i/>
          <w:position w:val="-1"/>
          <w:sz w:val="22"/>
          <w:szCs w:val="22"/>
        </w:rPr>
        <w:t xml:space="preserve">: </w:t>
      </w:r>
      <w:r w:rsidRPr="003A70C7">
        <w:rPr>
          <w:rFonts w:ascii="Arial" w:eastAsia="Arial" w:hAnsi="Arial" w:cs="Arial"/>
          <w:position w:val="-1"/>
          <w:sz w:val="22"/>
          <w:szCs w:val="22"/>
        </w:rPr>
        <w:t>Honey</w:t>
      </w:r>
      <w:r w:rsidR="00792B94">
        <w:rPr>
          <w:rFonts w:ascii="Arial" w:eastAsia="Arial" w:hAnsi="Arial" w:cs="Arial"/>
          <w:position w:val="-1"/>
          <w:sz w:val="22"/>
          <w:szCs w:val="22"/>
        </w:rPr>
        <w:t xml:space="preserve"> </w:t>
      </w:r>
      <w:r w:rsidRPr="003A70C7">
        <w:rPr>
          <w:rFonts w:ascii="Arial" w:eastAsia="Arial" w:hAnsi="Arial" w:cs="Arial"/>
          <w:position w:val="-1"/>
          <w:sz w:val="22"/>
          <w:szCs w:val="22"/>
        </w:rPr>
        <w:t>bee colonies are commonly used as an example of complex adaptive systems. Individuals within colonies are divided into different roles (queen, drones, workers) that perform different tasks according to their role and age. Many of the individuals in the colony (workers) are non-reproductive; instead, they help with the rearing of offspring from the other members of the colony (Mortensen</w:t>
      </w:r>
      <w:r w:rsidR="00792B94">
        <w:rPr>
          <w:rFonts w:ascii="Arial" w:eastAsia="Arial" w:hAnsi="Arial" w:cs="Arial"/>
          <w:position w:val="-1"/>
          <w:sz w:val="22"/>
          <w:szCs w:val="22"/>
        </w:rPr>
        <w:t xml:space="preserve"> et al. </w:t>
      </w:r>
      <w:r w:rsidRPr="003A70C7">
        <w:rPr>
          <w:rFonts w:ascii="Arial" w:eastAsia="Arial" w:hAnsi="Arial" w:cs="Arial"/>
          <w:position w:val="-1"/>
          <w:sz w:val="22"/>
          <w:szCs w:val="22"/>
        </w:rPr>
        <w:t>2019). Age-related division of labor is known as temporal polytheism - specific roles transition from further inside the colony to foraging and other work on the periphery and outside of the colony as bees age (Mortensen</w:t>
      </w:r>
      <w:r w:rsidR="00792B94">
        <w:rPr>
          <w:rFonts w:ascii="Arial" w:eastAsia="Arial" w:hAnsi="Arial" w:cs="Arial"/>
          <w:position w:val="-1"/>
          <w:sz w:val="22"/>
          <w:szCs w:val="22"/>
        </w:rPr>
        <w:t xml:space="preserve"> et al.</w:t>
      </w:r>
      <w:r w:rsidRPr="003A70C7">
        <w:rPr>
          <w:rFonts w:ascii="Arial" w:eastAsia="Arial" w:hAnsi="Arial" w:cs="Arial"/>
          <w:position w:val="-1"/>
          <w:sz w:val="22"/>
          <w:szCs w:val="22"/>
        </w:rPr>
        <w:t xml:space="preserve"> 2019). This shift is related to the amount of juvenile hormone (JH) in adults, with higher titers of JH linked to foraging behaviors (Elekonich et al</w:t>
      </w:r>
      <w:r w:rsidR="00792B94">
        <w:rPr>
          <w:rFonts w:ascii="Arial" w:eastAsia="Arial" w:hAnsi="Arial" w:cs="Arial"/>
          <w:position w:val="-1"/>
          <w:sz w:val="22"/>
          <w:szCs w:val="22"/>
        </w:rPr>
        <w:t>.</w:t>
      </w:r>
      <w:r w:rsidRPr="003A70C7">
        <w:rPr>
          <w:rFonts w:ascii="Arial" w:eastAsia="Arial" w:hAnsi="Arial" w:cs="Arial"/>
          <w:position w:val="-1"/>
          <w:sz w:val="22"/>
          <w:szCs w:val="22"/>
        </w:rPr>
        <w:t xml:space="preserve"> 2001). </w:t>
      </w:r>
      <w:r w:rsidR="00BB743F">
        <w:rPr>
          <w:rFonts w:ascii="Arial" w:eastAsia="Arial" w:hAnsi="Arial" w:cs="Arial"/>
          <w:position w:val="-1"/>
          <w:sz w:val="22"/>
          <w:szCs w:val="22"/>
        </w:rPr>
        <w:t>JH is a property that may be interacting and overlapping with other known or unknown properties that could influence the way bees interact with one another and its environment. Hormone levels have been known to impact the colony’s functionality and shift the colony’s demographics</w:t>
      </w:r>
      <w:r w:rsidRPr="003A70C7">
        <w:rPr>
          <w:rFonts w:ascii="Arial" w:eastAsia="Arial" w:hAnsi="Arial" w:cs="Arial"/>
          <w:position w:val="-1"/>
          <w:sz w:val="22"/>
          <w:szCs w:val="22"/>
        </w:rPr>
        <w:t xml:space="preserve"> (Mortensen</w:t>
      </w:r>
      <w:r w:rsidR="00792B94">
        <w:rPr>
          <w:rFonts w:ascii="Arial" w:eastAsia="Arial" w:hAnsi="Arial" w:cs="Arial"/>
          <w:position w:val="-1"/>
          <w:sz w:val="22"/>
          <w:szCs w:val="22"/>
        </w:rPr>
        <w:t xml:space="preserve"> et al.</w:t>
      </w:r>
      <w:r w:rsidRPr="003A70C7">
        <w:rPr>
          <w:rFonts w:ascii="Arial" w:eastAsia="Arial" w:hAnsi="Arial" w:cs="Arial"/>
          <w:position w:val="-1"/>
          <w:sz w:val="22"/>
          <w:szCs w:val="22"/>
        </w:rPr>
        <w:t xml:space="preserve"> 2019).  Furthermore, although individual bees are </w:t>
      </w:r>
      <w:r w:rsidR="00792B94">
        <w:rPr>
          <w:rFonts w:ascii="Arial" w:eastAsia="Arial" w:hAnsi="Arial" w:cs="Arial"/>
          <w:position w:val="-1"/>
          <w:sz w:val="22"/>
          <w:szCs w:val="22"/>
        </w:rPr>
        <w:t>ectotherms</w:t>
      </w:r>
      <w:r w:rsidRPr="003A70C7">
        <w:rPr>
          <w:rFonts w:ascii="Arial" w:eastAsia="Arial" w:hAnsi="Arial" w:cs="Arial"/>
          <w:position w:val="-1"/>
          <w:sz w:val="22"/>
          <w:szCs w:val="22"/>
        </w:rPr>
        <w:t>, together they can regulate the temperature of their nest. When the surrounding air temperature drops or rises, honey</w:t>
      </w:r>
      <w:r w:rsidR="00792B94">
        <w:rPr>
          <w:rFonts w:ascii="Arial" w:eastAsia="Arial" w:hAnsi="Arial" w:cs="Arial"/>
          <w:position w:val="-1"/>
          <w:sz w:val="22"/>
          <w:szCs w:val="22"/>
        </w:rPr>
        <w:t xml:space="preserve"> </w:t>
      </w:r>
      <w:r w:rsidRPr="003A70C7">
        <w:rPr>
          <w:rFonts w:ascii="Arial" w:eastAsia="Arial" w:hAnsi="Arial" w:cs="Arial"/>
          <w:position w:val="-1"/>
          <w:sz w:val="22"/>
          <w:szCs w:val="22"/>
        </w:rPr>
        <w:t>bees respond by either fanning air over droplets of water to cool the hive or clustering and vibrating their wings to generate hea</w:t>
      </w:r>
      <w:r w:rsidR="00792B94">
        <w:rPr>
          <w:rFonts w:ascii="Arial" w:eastAsia="Arial" w:hAnsi="Arial" w:cs="Arial"/>
          <w:position w:val="-1"/>
          <w:sz w:val="22"/>
          <w:szCs w:val="22"/>
        </w:rPr>
        <w:t>t</w:t>
      </w:r>
      <w:r w:rsidRPr="003A70C7">
        <w:rPr>
          <w:rFonts w:ascii="Arial" w:eastAsia="Arial" w:hAnsi="Arial" w:cs="Arial"/>
          <w:position w:val="-1"/>
          <w:sz w:val="22"/>
          <w:szCs w:val="22"/>
        </w:rPr>
        <w:t xml:space="preserve"> (Mortensen</w:t>
      </w:r>
      <w:r w:rsidR="00792B94">
        <w:rPr>
          <w:rFonts w:ascii="Arial" w:eastAsia="Arial" w:hAnsi="Arial" w:cs="Arial"/>
          <w:position w:val="-1"/>
          <w:sz w:val="22"/>
          <w:szCs w:val="22"/>
        </w:rPr>
        <w:t xml:space="preserve"> et al.</w:t>
      </w:r>
      <w:r w:rsidRPr="003A70C7">
        <w:rPr>
          <w:rFonts w:ascii="Arial" w:eastAsia="Arial" w:hAnsi="Arial" w:cs="Arial"/>
          <w:position w:val="-1"/>
          <w:sz w:val="22"/>
          <w:szCs w:val="22"/>
        </w:rPr>
        <w:t xml:space="preserve"> 2019). These examples demonstrate how although bee colonies are made up of many individual bees that respond differently to pheromone signals or environmental changes, they work together as a nest to protect and maintain the nest. </w:t>
      </w:r>
    </w:p>
    <w:p w14:paraId="2A545641" w14:textId="77777777" w:rsidR="003A70C7" w:rsidRPr="003A70C7" w:rsidRDefault="003A70C7" w:rsidP="00D31BD3">
      <w:pPr>
        <w:suppressAutoHyphens/>
        <w:spacing w:after="120" w:line="276" w:lineRule="auto"/>
        <w:ind w:left="2" w:hangingChars="1" w:hanging="2"/>
        <w:textDirection w:val="btLr"/>
        <w:textAlignment w:val="top"/>
        <w:outlineLvl w:val="0"/>
        <w:rPr>
          <w:rFonts w:ascii="Arial" w:eastAsia="Arial" w:hAnsi="Arial" w:cs="Arial"/>
          <w:position w:val="-1"/>
          <w:sz w:val="22"/>
          <w:szCs w:val="22"/>
        </w:rPr>
      </w:pPr>
      <w:r w:rsidRPr="003A70C7">
        <w:rPr>
          <w:rFonts w:ascii="Arial" w:eastAsia="Arial" w:hAnsi="Arial" w:cs="Arial"/>
          <w:position w:val="-1"/>
          <w:sz w:val="22"/>
          <w:szCs w:val="22"/>
        </w:rPr>
        <w:t>These examples of complex adaptive systems–bird flocks, ants, and bees–are all controlled by the behaviors of the individual components. This stands in contrast to systems that have top-down control and determination. Computer scientists use an approach called multi-agent simulations to digitally model complex adaptive systems. In these simulations, every agent, or animal, is an independent unit that operates according to a well-defined set of rules in relation to the environment. Changes in the environment adjust agent behavior, and the interactions between agents leads to an emergent behavior. The randomness embedded in the simulation combined with the distributed decision makes the simulation complex.</w:t>
      </w:r>
    </w:p>
    <w:p w14:paraId="7378D715" w14:textId="1C516EE6" w:rsidR="003A70C7" w:rsidRPr="003A70C7" w:rsidRDefault="003A70C7" w:rsidP="00D31BD3">
      <w:pPr>
        <w:suppressAutoHyphens/>
        <w:spacing w:after="120" w:line="276" w:lineRule="auto"/>
        <w:ind w:left="2" w:hangingChars="1" w:hanging="2"/>
        <w:textDirection w:val="btLr"/>
        <w:textAlignment w:val="top"/>
        <w:outlineLvl w:val="0"/>
        <w:rPr>
          <w:rFonts w:ascii="Arial" w:eastAsia="Arial" w:hAnsi="Arial" w:cs="Arial"/>
          <w:position w:val="-1"/>
          <w:sz w:val="22"/>
          <w:szCs w:val="22"/>
          <w:highlight w:val="white"/>
        </w:rPr>
      </w:pPr>
      <w:r w:rsidRPr="003A70C7">
        <w:rPr>
          <w:rFonts w:ascii="Arial" w:eastAsia="Arial" w:hAnsi="Arial" w:cs="Arial"/>
          <w:position w:val="-1"/>
          <w:sz w:val="22"/>
          <w:szCs w:val="22"/>
        </w:rPr>
        <w:t>Simulating honey</w:t>
      </w:r>
      <w:r w:rsidR="00792B94">
        <w:rPr>
          <w:rFonts w:ascii="Arial" w:eastAsia="Arial" w:hAnsi="Arial" w:cs="Arial"/>
          <w:position w:val="-1"/>
          <w:sz w:val="22"/>
          <w:szCs w:val="22"/>
        </w:rPr>
        <w:t xml:space="preserve"> </w:t>
      </w:r>
      <w:r w:rsidRPr="003A70C7">
        <w:rPr>
          <w:rFonts w:ascii="Arial" w:eastAsia="Arial" w:hAnsi="Arial" w:cs="Arial"/>
          <w:position w:val="-1"/>
          <w:sz w:val="22"/>
          <w:szCs w:val="22"/>
        </w:rPr>
        <w:t>bee environments gives scientists an easy and cost-effective glimpse into the behaviors of real-world complex systems. This is particularly useful when designing interventions to help animal populations avoid failure. A number of multi-agent bee simulations have been proposed. BeeHave by Becher et al</w:t>
      </w:r>
      <w:r w:rsidR="00D31BD3">
        <w:rPr>
          <w:rFonts w:ascii="Arial" w:eastAsia="Arial" w:hAnsi="Arial" w:cs="Arial"/>
          <w:position w:val="-1"/>
          <w:sz w:val="22"/>
          <w:szCs w:val="22"/>
        </w:rPr>
        <w:t>.</w:t>
      </w:r>
      <w:r w:rsidRPr="003A70C7">
        <w:rPr>
          <w:rFonts w:ascii="Arial" w:eastAsia="Arial" w:hAnsi="Arial" w:cs="Arial"/>
          <w:position w:val="-1"/>
          <w:sz w:val="22"/>
          <w:szCs w:val="22"/>
        </w:rPr>
        <w:t xml:space="preserve"> (2014) is designed to provide scientists and policymakers with a fast and cost-effective digital simulation for understanding stressors to bee colonies. The bee foraging algorithm designed by Lemmens</w:t>
      </w:r>
      <w:r w:rsidR="00D31BD3">
        <w:rPr>
          <w:rFonts w:ascii="Arial" w:eastAsia="Arial" w:hAnsi="Arial" w:cs="Arial"/>
          <w:position w:val="-1"/>
          <w:sz w:val="22"/>
          <w:szCs w:val="22"/>
        </w:rPr>
        <w:t xml:space="preserve"> </w:t>
      </w:r>
      <w:r w:rsidRPr="003A70C7">
        <w:rPr>
          <w:rFonts w:ascii="Arial" w:eastAsia="Arial" w:hAnsi="Arial" w:cs="Arial"/>
          <w:position w:val="-1"/>
          <w:sz w:val="22"/>
          <w:szCs w:val="22"/>
        </w:rPr>
        <w:t>et al</w:t>
      </w:r>
      <w:r w:rsidR="00D31BD3">
        <w:rPr>
          <w:rFonts w:ascii="Arial" w:eastAsia="Arial" w:hAnsi="Arial" w:cs="Arial"/>
          <w:position w:val="-1"/>
          <w:sz w:val="22"/>
          <w:szCs w:val="22"/>
        </w:rPr>
        <w:t>.</w:t>
      </w:r>
      <w:r w:rsidRPr="003A70C7">
        <w:rPr>
          <w:rFonts w:ascii="Arial" w:eastAsia="Arial" w:hAnsi="Arial" w:cs="Arial"/>
          <w:position w:val="-1"/>
          <w:sz w:val="22"/>
          <w:szCs w:val="22"/>
        </w:rPr>
        <w:t xml:space="preserve"> (2007) is a computer science</w:t>
      </w:r>
      <w:r w:rsidR="00D31BD3">
        <w:rPr>
          <w:rFonts w:ascii="Arial" w:eastAsia="Arial" w:hAnsi="Arial" w:cs="Arial"/>
          <w:position w:val="-1"/>
          <w:sz w:val="22"/>
          <w:szCs w:val="22"/>
        </w:rPr>
        <w:t>-</w:t>
      </w:r>
      <w:r w:rsidRPr="003A70C7">
        <w:rPr>
          <w:rFonts w:ascii="Arial" w:eastAsia="Arial" w:hAnsi="Arial" w:cs="Arial"/>
          <w:position w:val="-1"/>
          <w:sz w:val="22"/>
          <w:szCs w:val="22"/>
        </w:rPr>
        <w:t>focused algorithm that applies bee colony dynamics to problem solving. Lemmens et al</w:t>
      </w:r>
      <w:r w:rsidR="00D31BD3">
        <w:rPr>
          <w:rFonts w:ascii="Arial" w:eastAsia="Arial" w:hAnsi="Arial" w:cs="Arial"/>
          <w:position w:val="-1"/>
          <w:sz w:val="22"/>
          <w:szCs w:val="22"/>
        </w:rPr>
        <w:t>.</w:t>
      </w:r>
      <w:r w:rsidRPr="003A70C7">
        <w:rPr>
          <w:rFonts w:ascii="Arial" w:eastAsia="Arial" w:hAnsi="Arial" w:cs="Arial"/>
          <w:position w:val="-1"/>
          <w:sz w:val="22"/>
          <w:szCs w:val="22"/>
        </w:rPr>
        <w:t xml:space="preserve"> did not provide a copy of their model </w:t>
      </w:r>
      <w:r w:rsidRPr="003A70C7">
        <w:rPr>
          <w:rFonts w:ascii="Arial" w:eastAsia="Arial" w:hAnsi="Arial" w:cs="Arial"/>
          <w:position w:val="-1"/>
          <w:sz w:val="22"/>
          <w:szCs w:val="22"/>
        </w:rPr>
        <w:lastRenderedPageBreak/>
        <w:t xml:space="preserve">program alongside their publication. </w:t>
      </w:r>
      <w:r w:rsidR="00D76E32">
        <w:rPr>
          <w:rFonts w:ascii="Arial" w:eastAsia="Arial" w:hAnsi="Arial" w:cs="Arial"/>
          <w:position w:val="-1"/>
          <w:sz w:val="22"/>
          <w:szCs w:val="22"/>
        </w:rPr>
        <w:t xml:space="preserve">This could be an issue if researchers want to replicate their work for scientific advancement. </w:t>
      </w:r>
      <w:r w:rsidRPr="003A70C7">
        <w:rPr>
          <w:rFonts w:ascii="Arial" w:eastAsia="Arial" w:hAnsi="Arial" w:cs="Arial"/>
          <w:position w:val="-1"/>
          <w:sz w:val="22"/>
          <w:szCs w:val="22"/>
        </w:rPr>
        <w:t>Th</w:t>
      </w:r>
      <w:r w:rsidR="00D31BD3">
        <w:rPr>
          <w:rFonts w:ascii="Arial" w:eastAsia="Arial" w:hAnsi="Arial" w:cs="Arial"/>
          <w:position w:val="-1"/>
          <w:sz w:val="22"/>
          <w:szCs w:val="22"/>
        </w:rPr>
        <w:t>e</w:t>
      </w:r>
      <w:r w:rsidRPr="003A70C7">
        <w:rPr>
          <w:rFonts w:ascii="Arial" w:eastAsia="Arial" w:hAnsi="Arial" w:cs="Arial"/>
          <w:position w:val="-1"/>
          <w:sz w:val="22"/>
          <w:szCs w:val="22"/>
        </w:rPr>
        <w:t xml:space="preserve"> simulation </w:t>
      </w:r>
      <w:r w:rsidR="00D31BD3">
        <w:rPr>
          <w:rFonts w:ascii="Arial" w:eastAsia="Arial" w:hAnsi="Arial" w:cs="Arial"/>
          <w:position w:val="-1"/>
          <w:sz w:val="22"/>
          <w:szCs w:val="22"/>
        </w:rPr>
        <w:t xml:space="preserve">used in this module </w:t>
      </w:r>
      <w:r w:rsidRPr="003A70C7">
        <w:rPr>
          <w:rFonts w:ascii="Arial" w:eastAsia="Arial" w:hAnsi="Arial" w:cs="Arial"/>
          <w:position w:val="-1"/>
          <w:sz w:val="22"/>
          <w:szCs w:val="22"/>
        </w:rPr>
        <w:t>focuses on creating educational value for teaching complex adaptive systems. It includes simple dynamics inspired by natural bee colony behavior, simple reproduction, and adverse impacts inspired by real scenarios. Transparent grid visualization and access to data give students insight into colony dynamics. This model diverges from BeeHave because it is designed with education first and foremost, leaving out advanced topics necessary to modeling real bee colonies but not necessary to understanding complex adaptive systems, such as brood and swarms. Furthermore, it omits advanced configuration settings</w:t>
      </w:r>
      <w:r w:rsidR="00D31BD3">
        <w:rPr>
          <w:rFonts w:ascii="Arial" w:eastAsia="Arial" w:hAnsi="Arial" w:cs="Arial"/>
          <w:position w:val="-1"/>
          <w:sz w:val="22"/>
          <w:szCs w:val="22"/>
        </w:rPr>
        <w:t>,</w:t>
      </w:r>
      <w:r w:rsidRPr="003A70C7">
        <w:rPr>
          <w:rFonts w:ascii="Arial" w:eastAsia="Arial" w:hAnsi="Arial" w:cs="Arial"/>
          <w:position w:val="-1"/>
          <w:sz w:val="22"/>
          <w:szCs w:val="22"/>
        </w:rPr>
        <w:t xml:space="preserve"> including input files that do not contribute to the </w:t>
      </w:r>
      <w:r w:rsidR="00D31BD3">
        <w:rPr>
          <w:rFonts w:ascii="Arial" w:eastAsia="Arial" w:hAnsi="Arial" w:cs="Arial"/>
          <w:position w:val="-1"/>
          <w:sz w:val="22"/>
          <w:szCs w:val="22"/>
        </w:rPr>
        <w:t>educational goal</w:t>
      </w:r>
      <w:r w:rsidRPr="003A70C7">
        <w:rPr>
          <w:rFonts w:ascii="Arial" w:eastAsia="Arial" w:hAnsi="Arial" w:cs="Arial"/>
          <w:position w:val="-1"/>
          <w:sz w:val="22"/>
          <w:szCs w:val="22"/>
        </w:rPr>
        <w:t xml:space="preserve"> of </w:t>
      </w:r>
      <w:r w:rsidRPr="003A70C7">
        <w:rPr>
          <w:rFonts w:ascii="Arial" w:eastAsia="Arial" w:hAnsi="Arial" w:cs="Arial"/>
          <w:position w:val="-1"/>
          <w:sz w:val="22"/>
          <w:szCs w:val="22"/>
          <w:highlight w:val="white"/>
        </w:rPr>
        <w:t>DA</w:t>
      </w:r>
      <w:r w:rsidRPr="003A70C7">
        <w:rPr>
          <w:rFonts w:ascii="Arial" w:eastAsia="Arial" w:hAnsi="Arial" w:cs="Arial"/>
          <w:position w:val="-1"/>
          <w:sz w:val="22"/>
          <w:szCs w:val="22"/>
          <w:highlight w:val="white"/>
          <w:vertAlign w:val="superscript"/>
        </w:rPr>
        <w:t>3</w:t>
      </w:r>
      <w:r w:rsidRPr="003A70C7">
        <w:rPr>
          <w:rFonts w:ascii="Arial" w:eastAsia="Arial" w:hAnsi="Arial" w:cs="Arial"/>
          <w:position w:val="-1"/>
          <w:sz w:val="22"/>
          <w:szCs w:val="22"/>
          <w:highlight w:val="white"/>
        </w:rPr>
        <w:t>-BES.</w:t>
      </w:r>
    </w:p>
    <w:p w14:paraId="26C858D1" w14:textId="77777777" w:rsidR="00104BDC" w:rsidRPr="00AA195E" w:rsidRDefault="00104BDC" w:rsidP="00104BDC">
      <w:pPr>
        <w:rPr>
          <w:rFonts w:ascii="Arial" w:hAnsi="Arial" w:cs="Arial"/>
          <w:b/>
          <w:szCs w:val="24"/>
        </w:rPr>
      </w:pPr>
      <w:r w:rsidRPr="00AA195E">
        <w:rPr>
          <w:rFonts w:ascii="Arial" w:hAnsi="Arial" w:cs="Arial"/>
          <w:b/>
          <w:szCs w:val="24"/>
        </w:rPr>
        <w:t xml:space="preserve">Materials and Methods </w:t>
      </w:r>
    </w:p>
    <w:p w14:paraId="77A0853D" w14:textId="77777777" w:rsidR="002E3505" w:rsidRPr="002E3505" w:rsidRDefault="002E3505" w:rsidP="002E3505">
      <w:pPr>
        <w:keepNext/>
        <w:keepLines/>
        <w:suppressAutoHyphens/>
        <w:spacing w:before="200" w:line="276" w:lineRule="auto"/>
        <w:ind w:leftChars="-1" w:hangingChars="1" w:hanging="2"/>
        <w:textDirection w:val="btLr"/>
        <w:textAlignment w:val="top"/>
        <w:outlineLvl w:val="1"/>
        <w:rPr>
          <w:rFonts w:ascii="Arial" w:eastAsia="Arial" w:hAnsi="Arial" w:cs="Arial"/>
          <w:b/>
          <w:position w:val="-1"/>
          <w:sz w:val="22"/>
          <w:szCs w:val="22"/>
        </w:rPr>
      </w:pPr>
      <w:r w:rsidRPr="002E3505">
        <w:rPr>
          <w:rFonts w:ascii="Arial" w:eastAsia="Arial" w:hAnsi="Arial" w:cs="Arial"/>
          <w:b/>
          <w:position w:val="-1"/>
          <w:sz w:val="22"/>
          <w:szCs w:val="22"/>
        </w:rPr>
        <w:t>Study Site</w:t>
      </w:r>
    </w:p>
    <w:p w14:paraId="64246181" w14:textId="77777777" w:rsidR="002E3505" w:rsidRPr="002E3505" w:rsidRDefault="002E3505" w:rsidP="002E3505">
      <w:pPr>
        <w:suppressAutoHyphens/>
        <w:spacing w:after="120" w:line="1" w:lineRule="atLeast"/>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You will conduct this activity on your computer using the Repast Simphony multi-agent modeling toolkit.</w:t>
      </w:r>
    </w:p>
    <w:p w14:paraId="28665799" w14:textId="77777777" w:rsidR="002E3505" w:rsidRDefault="002E3505" w:rsidP="002E3505">
      <w:pPr>
        <w:keepNext/>
        <w:keepLines/>
        <w:suppressAutoHyphens/>
        <w:spacing w:after="120" w:line="276" w:lineRule="auto"/>
        <w:ind w:leftChars="-1" w:hangingChars="1" w:hanging="2"/>
        <w:textDirection w:val="btLr"/>
        <w:textAlignment w:val="top"/>
        <w:outlineLvl w:val="1"/>
        <w:rPr>
          <w:rFonts w:ascii="Arial" w:eastAsia="Arial" w:hAnsi="Arial" w:cs="Arial"/>
          <w:b/>
          <w:position w:val="-1"/>
          <w:sz w:val="22"/>
          <w:szCs w:val="22"/>
        </w:rPr>
      </w:pPr>
      <w:bookmarkStart w:id="12" w:name="_heading=h.29fzuqm9sx73" w:colFirst="0" w:colLast="0"/>
      <w:bookmarkEnd w:id="12"/>
      <w:r w:rsidRPr="002E3505">
        <w:rPr>
          <w:rFonts w:ascii="Arial" w:eastAsia="Arial" w:hAnsi="Arial" w:cs="Arial"/>
          <w:b/>
          <w:position w:val="-1"/>
          <w:sz w:val="22"/>
          <w:szCs w:val="22"/>
        </w:rPr>
        <w:lastRenderedPageBreak/>
        <w:t>Overview of Data Collection and Analysis Methods</w:t>
      </w:r>
    </w:p>
    <w:p w14:paraId="03D0BFAA" w14:textId="77777777" w:rsidR="002E3505" w:rsidRDefault="002E3505" w:rsidP="002E3505">
      <w:pPr>
        <w:keepNext/>
        <w:keepLines/>
        <w:suppressAutoHyphens/>
        <w:spacing w:after="120" w:line="276" w:lineRule="auto"/>
        <w:ind w:firstLine="720"/>
        <w:textDirection w:val="btLr"/>
        <w:textAlignment w:val="top"/>
        <w:outlineLvl w:val="1"/>
        <w:rPr>
          <w:rFonts w:ascii="Arial" w:eastAsia="Arial" w:hAnsi="Arial" w:cs="Arial"/>
          <w:position w:val="-1"/>
          <w:sz w:val="22"/>
          <w:szCs w:val="22"/>
        </w:rPr>
      </w:pPr>
      <w:r w:rsidRPr="002E3505">
        <w:rPr>
          <w:rFonts w:ascii="Arial" w:eastAsia="Arial" w:hAnsi="Arial" w:cs="Arial"/>
          <w:b/>
          <w:position w:val="-1"/>
          <w:sz w:val="22"/>
          <w:szCs w:val="22"/>
        </w:rPr>
        <w:t>Simulating Complex Adaptive Systems</w:t>
      </w:r>
      <w:r>
        <w:rPr>
          <w:rFonts w:ascii="Arial" w:eastAsia="Arial" w:hAnsi="Arial" w:cs="Arial"/>
          <w:b/>
          <w:position w:val="-1"/>
          <w:sz w:val="22"/>
          <w:szCs w:val="22"/>
        </w:rPr>
        <w:t xml:space="preserve">: </w:t>
      </w:r>
      <w:r w:rsidRPr="002E3505">
        <w:rPr>
          <w:rFonts w:ascii="Arial" w:eastAsia="Arial" w:hAnsi="Arial" w:cs="Arial"/>
          <w:position w:val="-1"/>
          <w:sz w:val="22"/>
          <w:szCs w:val="22"/>
        </w:rPr>
        <w:t>In this experiment, you will be using a multi-agent simulation to study the behavior of simplified honey</w:t>
      </w:r>
      <w:r>
        <w:rPr>
          <w:rFonts w:ascii="Arial" w:eastAsia="Arial" w:hAnsi="Arial" w:cs="Arial"/>
          <w:position w:val="-1"/>
          <w:sz w:val="22"/>
          <w:szCs w:val="22"/>
        </w:rPr>
        <w:t xml:space="preserve"> </w:t>
      </w:r>
      <w:r w:rsidRPr="002E3505">
        <w:rPr>
          <w:rFonts w:ascii="Arial" w:eastAsia="Arial" w:hAnsi="Arial" w:cs="Arial"/>
          <w:position w:val="-1"/>
          <w:sz w:val="22"/>
          <w:szCs w:val="22"/>
        </w:rPr>
        <w:t>bee agents foraging for food in a digital environment. Honey</w:t>
      </w:r>
      <w:r>
        <w:rPr>
          <w:rFonts w:ascii="Arial" w:eastAsia="Arial" w:hAnsi="Arial" w:cs="Arial"/>
          <w:position w:val="-1"/>
          <w:sz w:val="22"/>
          <w:szCs w:val="22"/>
        </w:rPr>
        <w:t xml:space="preserve"> </w:t>
      </w:r>
      <w:r w:rsidRPr="002E3505">
        <w:rPr>
          <w:rFonts w:ascii="Arial" w:eastAsia="Arial" w:hAnsi="Arial" w:cs="Arial"/>
          <w:position w:val="-1"/>
          <w:sz w:val="22"/>
          <w:szCs w:val="22"/>
        </w:rPr>
        <w:t>bees live in environments containing many factors that influence the expression of emergent colony dynamics, demonstrating complex adaptiveness. Even if you understood an individual bee’s response and behavior completely, it is impossible to predict what an entire colony will look like in the future. Honey</w:t>
      </w:r>
      <w:r>
        <w:rPr>
          <w:rFonts w:ascii="Arial" w:eastAsia="Arial" w:hAnsi="Arial" w:cs="Arial"/>
          <w:position w:val="-1"/>
          <w:sz w:val="22"/>
          <w:szCs w:val="22"/>
        </w:rPr>
        <w:t xml:space="preserve"> </w:t>
      </w:r>
      <w:r w:rsidRPr="002E3505">
        <w:rPr>
          <w:rFonts w:ascii="Arial" w:eastAsia="Arial" w:hAnsi="Arial" w:cs="Arial"/>
          <w:position w:val="-1"/>
          <w:sz w:val="22"/>
          <w:szCs w:val="22"/>
        </w:rPr>
        <w:t>bees communicate physically and chemically to find food, build their nest, and perform other critical functions. Environmental structure and alterations interact in confounding ways to influence honey</w:t>
      </w:r>
      <w:r>
        <w:rPr>
          <w:rFonts w:ascii="Arial" w:eastAsia="Arial" w:hAnsi="Arial" w:cs="Arial"/>
          <w:position w:val="-1"/>
          <w:sz w:val="22"/>
          <w:szCs w:val="22"/>
        </w:rPr>
        <w:t xml:space="preserve"> </w:t>
      </w:r>
      <w:r w:rsidRPr="002E3505">
        <w:rPr>
          <w:rFonts w:ascii="Arial" w:eastAsia="Arial" w:hAnsi="Arial" w:cs="Arial"/>
          <w:position w:val="-1"/>
          <w:sz w:val="22"/>
          <w:szCs w:val="22"/>
        </w:rPr>
        <w:t>bee colony dynamics (EFSA Scientific Committee et al. 2021)</w:t>
      </w:r>
      <w:r>
        <w:rPr>
          <w:rFonts w:ascii="Arial" w:eastAsia="Arial" w:hAnsi="Arial" w:cs="Arial"/>
          <w:position w:val="-1"/>
          <w:sz w:val="22"/>
          <w:szCs w:val="22"/>
        </w:rPr>
        <w:t>.</w:t>
      </w:r>
      <w:r w:rsidRPr="002E3505">
        <w:rPr>
          <w:rFonts w:ascii="Arial" w:eastAsia="Arial" w:hAnsi="Arial" w:cs="Arial"/>
          <w:position w:val="-1"/>
          <w:sz w:val="22"/>
          <w:szCs w:val="22"/>
        </w:rPr>
        <w:t xml:space="preserve"> Habitable environment size, flower density, colony harvests, and herbicide exposure to flowering plants are all conditions included in this simulation that influence the honey</w:t>
      </w:r>
      <w:r>
        <w:rPr>
          <w:rFonts w:ascii="Arial" w:eastAsia="Arial" w:hAnsi="Arial" w:cs="Arial"/>
          <w:position w:val="-1"/>
          <w:sz w:val="22"/>
          <w:szCs w:val="22"/>
        </w:rPr>
        <w:t xml:space="preserve"> </w:t>
      </w:r>
      <w:r w:rsidRPr="002E3505">
        <w:rPr>
          <w:rFonts w:ascii="Arial" w:eastAsia="Arial" w:hAnsi="Arial" w:cs="Arial"/>
          <w:position w:val="-1"/>
          <w:sz w:val="22"/>
          <w:szCs w:val="22"/>
        </w:rPr>
        <w:t>bee colony.</w:t>
      </w:r>
    </w:p>
    <w:p w14:paraId="50C8FC77" w14:textId="154F9E43" w:rsidR="002E3505" w:rsidRPr="002E3505" w:rsidRDefault="002E3505" w:rsidP="002E3505">
      <w:pPr>
        <w:keepNext/>
        <w:keepLines/>
        <w:suppressAutoHyphens/>
        <w:spacing w:after="120" w:line="276" w:lineRule="auto"/>
        <w:textDirection w:val="btLr"/>
        <w:textAlignment w:val="top"/>
        <w:outlineLvl w:val="1"/>
        <w:rPr>
          <w:rFonts w:ascii="Arial" w:eastAsia="Arial" w:hAnsi="Arial" w:cs="Arial"/>
          <w:position w:val="-1"/>
          <w:sz w:val="22"/>
          <w:szCs w:val="22"/>
        </w:rPr>
      </w:pPr>
      <w:r w:rsidRPr="002E3505">
        <w:rPr>
          <w:rFonts w:ascii="Arial" w:eastAsia="Arial" w:hAnsi="Arial" w:cs="Arial"/>
          <w:position w:val="-1"/>
          <w:sz w:val="22"/>
          <w:szCs w:val="22"/>
        </w:rPr>
        <w:t>This simulation uses the Repast Simphony toolkit for creating agent-based models (</w:t>
      </w:r>
      <w:r w:rsidRPr="002E3505">
        <w:rPr>
          <w:rFonts w:ascii="Arial" w:eastAsia="Arial" w:hAnsi="Arial" w:cs="Arial"/>
          <w:position w:val="-1"/>
          <w:sz w:val="22"/>
          <w:szCs w:val="22"/>
          <w:highlight w:val="white"/>
        </w:rPr>
        <w:t xml:space="preserve">North et al. 2013). Repast Simphony is a capable multi-agent modeling framework that has been used by ecologists to model natural environments. For example, Parry et al. </w:t>
      </w:r>
      <w:r w:rsidR="007B3ABB">
        <w:rPr>
          <w:rFonts w:ascii="Arial" w:eastAsia="Arial" w:hAnsi="Arial" w:cs="Arial"/>
          <w:position w:val="-1"/>
          <w:sz w:val="22"/>
          <w:szCs w:val="22"/>
          <w:highlight w:val="white"/>
        </w:rPr>
        <w:t xml:space="preserve">(2006) </w:t>
      </w:r>
      <w:r w:rsidRPr="002E3505">
        <w:rPr>
          <w:rFonts w:ascii="Arial" w:eastAsia="Arial" w:hAnsi="Arial" w:cs="Arial"/>
          <w:position w:val="-1"/>
          <w:sz w:val="22"/>
          <w:szCs w:val="22"/>
          <w:highlight w:val="white"/>
        </w:rPr>
        <w:t>used Repast Simphony to create a multi</w:t>
      </w:r>
      <w:r>
        <w:rPr>
          <w:rFonts w:ascii="Arial" w:eastAsia="Arial" w:hAnsi="Arial" w:cs="Arial"/>
          <w:position w:val="-1"/>
          <w:sz w:val="22"/>
          <w:szCs w:val="22"/>
          <w:highlight w:val="white"/>
        </w:rPr>
        <w:t>-</w:t>
      </w:r>
      <w:r w:rsidRPr="002E3505">
        <w:rPr>
          <w:rFonts w:ascii="Arial" w:eastAsia="Arial" w:hAnsi="Arial" w:cs="Arial"/>
          <w:position w:val="-1"/>
          <w:sz w:val="22"/>
          <w:szCs w:val="22"/>
          <w:highlight w:val="white"/>
        </w:rPr>
        <w:t xml:space="preserve">agent model to demonstrate how </w:t>
      </w:r>
      <w:r>
        <w:rPr>
          <w:rFonts w:ascii="Arial" w:eastAsia="Arial" w:hAnsi="Arial" w:cs="Arial"/>
          <w:position w:val="-1"/>
          <w:sz w:val="22"/>
          <w:szCs w:val="22"/>
          <w:highlight w:val="white"/>
        </w:rPr>
        <w:t>a</w:t>
      </w:r>
      <w:r w:rsidRPr="002E3505">
        <w:rPr>
          <w:rFonts w:ascii="Arial" w:eastAsia="Arial" w:hAnsi="Arial" w:cs="Arial"/>
          <w:position w:val="-1"/>
          <w:sz w:val="22"/>
          <w:szCs w:val="22"/>
          <w:highlight w:val="white"/>
        </w:rPr>
        <w:t xml:space="preserve">phid populations respond to changes in agricultural landscapes. </w:t>
      </w:r>
      <w:r w:rsidRPr="002E3505">
        <w:rPr>
          <w:rFonts w:ascii="Arial" w:eastAsia="Arial" w:hAnsi="Arial" w:cs="Arial"/>
          <w:position w:val="-1"/>
          <w:sz w:val="22"/>
          <w:szCs w:val="22"/>
        </w:rPr>
        <w:t xml:space="preserve">This simulation is inspired by other </w:t>
      </w:r>
      <w:r w:rsidRPr="002E3505">
        <w:rPr>
          <w:rFonts w:ascii="Arial" w:eastAsia="Arial" w:hAnsi="Arial" w:cs="Arial"/>
          <w:i/>
          <w:position w:val="-1"/>
          <w:sz w:val="22"/>
          <w:szCs w:val="22"/>
        </w:rPr>
        <w:t>in silico</w:t>
      </w:r>
      <w:r w:rsidRPr="002E3505">
        <w:rPr>
          <w:rFonts w:ascii="Arial" w:eastAsia="Arial" w:hAnsi="Arial" w:cs="Arial"/>
          <w:position w:val="-1"/>
          <w:sz w:val="22"/>
          <w:szCs w:val="22"/>
        </w:rPr>
        <w:t xml:space="preserve"> experiments that are designed to introduce new concepts to students, including </w:t>
      </w:r>
      <w:r w:rsidRPr="002E3505">
        <w:rPr>
          <w:rFonts w:ascii="Arial" w:eastAsia="Arial" w:hAnsi="Arial" w:cs="Arial"/>
          <w:i/>
          <w:position w:val="-1"/>
          <w:sz w:val="22"/>
          <w:szCs w:val="22"/>
        </w:rPr>
        <w:t>Exploring how climate will impact plant-insect distributions and interactions using open data and informatics</w:t>
      </w:r>
      <w:r w:rsidRPr="002E3505">
        <w:rPr>
          <w:rFonts w:ascii="Arial" w:eastAsia="Arial" w:hAnsi="Arial" w:cs="Arial"/>
          <w:position w:val="-1"/>
          <w:sz w:val="22"/>
          <w:szCs w:val="22"/>
        </w:rPr>
        <w:t xml:space="preserve"> (</w:t>
      </w:r>
      <w:r w:rsidR="007B3ABB" w:rsidRPr="00937A8F">
        <w:rPr>
          <w:rFonts w:ascii="Arial" w:eastAsia="Arial" w:hAnsi="Arial" w:cs="Arial"/>
          <w:sz w:val="22"/>
          <w:szCs w:val="18"/>
        </w:rPr>
        <w:t>Clement</w:t>
      </w:r>
      <w:r w:rsidR="007B3ABB">
        <w:rPr>
          <w:rFonts w:ascii="Arial" w:eastAsia="Arial" w:hAnsi="Arial" w:cs="Arial"/>
          <w:position w:val="-1"/>
          <w:sz w:val="22"/>
          <w:szCs w:val="22"/>
        </w:rPr>
        <w:t xml:space="preserve"> et al. </w:t>
      </w:r>
      <w:r w:rsidRPr="002E3505">
        <w:rPr>
          <w:rFonts w:ascii="Arial" w:eastAsia="Arial" w:hAnsi="Arial" w:cs="Arial"/>
          <w:position w:val="-1"/>
          <w:sz w:val="22"/>
          <w:szCs w:val="22"/>
        </w:rPr>
        <w:t xml:space="preserve">2019) and </w:t>
      </w:r>
      <w:r w:rsidRPr="002E3505">
        <w:rPr>
          <w:rFonts w:ascii="Arial" w:eastAsia="Arial" w:hAnsi="Arial" w:cs="Arial"/>
          <w:i/>
          <w:position w:val="-1"/>
          <w:sz w:val="22"/>
          <w:szCs w:val="22"/>
        </w:rPr>
        <w:t>Gaming Ag Nitrogen Cycling</w:t>
      </w:r>
      <w:r w:rsidRPr="002E3505">
        <w:rPr>
          <w:rFonts w:ascii="Arial" w:eastAsia="Arial" w:hAnsi="Arial" w:cs="Arial"/>
          <w:position w:val="-1"/>
          <w:sz w:val="22"/>
          <w:szCs w:val="22"/>
        </w:rPr>
        <w:t xml:space="preserve"> (</w:t>
      </w:r>
      <w:r w:rsidR="007B3ABB" w:rsidRPr="00937A8F">
        <w:rPr>
          <w:rFonts w:ascii="Arial" w:eastAsia="Arial" w:hAnsi="Arial" w:cs="Arial"/>
          <w:sz w:val="22"/>
          <w:szCs w:val="18"/>
          <w:highlight w:val="white"/>
        </w:rPr>
        <w:t>Russell</w:t>
      </w:r>
      <w:r w:rsidR="007B3ABB" w:rsidRPr="002E3505">
        <w:rPr>
          <w:rFonts w:ascii="Arial" w:eastAsia="Arial" w:hAnsi="Arial" w:cs="Arial"/>
          <w:position w:val="-1"/>
          <w:sz w:val="22"/>
          <w:szCs w:val="22"/>
        </w:rPr>
        <w:t xml:space="preserve"> </w:t>
      </w:r>
      <w:r w:rsidR="007B3ABB">
        <w:rPr>
          <w:rFonts w:ascii="Arial" w:eastAsia="Arial" w:hAnsi="Arial" w:cs="Arial"/>
          <w:position w:val="-1"/>
          <w:sz w:val="22"/>
          <w:szCs w:val="22"/>
        </w:rPr>
        <w:t xml:space="preserve">et al. </w:t>
      </w:r>
      <w:r w:rsidRPr="002E3505">
        <w:rPr>
          <w:rFonts w:ascii="Arial" w:eastAsia="Arial" w:hAnsi="Arial" w:cs="Arial"/>
          <w:position w:val="-1"/>
          <w:sz w:val="22"/>
          <w:szCs w:val="22"/>
        </w:rPr>
        <w:t>2020). This experiment focuses on introducing multi-agent modeling and complex adaptive systems. In this simulation, the terms “honey bees” and “bees” will be used interchangeably.</w:t>
      </w:r>
    </w:p>
    <w:p w14:paraId="498A3A3F"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p>
    <w:p w14:paraId="56E954A2" w14:textId="6E437CFC"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This simulation is not designed to be an accurate representation of real honey</w:t>
      </w:r>
      <w:r>
        <w:rPr>
          <w:rFonts w:ascii="Arial" w:eastAsia="Arial" w:hAnsi="Arial" w:cs="Arial"/>
          <w:position w:val="-1"/>
          <w:sz w:val="22"/>
          <w:szCs w:val="22"/>
        </w:rPr>
        <w:t xml:space="preserve"> </w:t>
      </w:r>
      <w:r w:rsidRPr="002E3505">
        <w:rPr>
          <w:rFonts w:ascii="Arial" w:eastAsia="Arial" w:hAnsi="Arial" w:cs="Arial"/>
          <w:position w:val="-1"/>
          <w:sz w:val="22"/>
          <w:szCs w:val="22"/>
        </w:rPr>
        <w:t>bees, as it includes simplified reproduction, small</w:t>
      </w:r>
      <w:r>
        <w:rPr>
          <w:rFonts w:ascii="Arial" w:eastAsia="Arial" w:hAnsi="Arial" w:cs="Arial"/>
          <w:position w:val="-1"/>
          <w:sz w:val="22"/>
          <w:szCs w:val="22"/>
        </w:rPr>
        <w:t>er</w:t>
      </w:r>
      <w:r w:rsidRPr="002E3505">
        <w:rPr>
          <w:rFonts w:ascii="Arial" w:eastAsia="Arial" w:hAnsi="Arial" w:cs="Arial"/>
          <w:position w:val="-1"/>
          <w:sz w:val="22"/>
          <w:szCs w:val="22"/>
        </w:rPr>
        <w:t xml:space="preserve"> dimensions compared to what real honey</w:t>
      </w:r>
      <w:r>
        <w:rPr>
          <w:rFonts w:ascii="Arial" w:eastAsia="Arial" w:hAnsi="Arial" w:cs="Arial"/>
          <w:position w:val="-1"/>
          <w:sz w:val="22"/>
          <w:szCs w:val="22"/>
        </w:rPr>
        <w:t xml:space="preserve"> </w:t>
      </w:r>
      <w:r w:rsidRPr="002E3505">
        <w:rPr>
          <w:rFonts w:ascii="Arial" w:eastAsia="Arial" w:hAnsi="Arial" w:cs="Arial"/>
          <w:position w:val="-1"/>
          <w:sz w:val="22"/>
          <w:szCs w:val="22"/>
        </w:rPr>
        <w:t xml:space="preserve">bees traverse, and a constant season. What this simulation demonstrates is the behaviors of complex adaptive systems as represented by a multi-agent simulation inspired by bees, and your task will be to understand how this multi-agent simulation demonstrates complex adaptive systems. </w:t>
      </w:r>
    </w:p>
    <w:p w14:paraId="279500B9" w14:textId="0260FB0C" w:rsidR="002E3505" w:rsidRPr="002E3505" w:rsidRDefault="002E3505" w:rsidP="00540B13">
      <w:pPr>
        <w:keepNext/>
        <w:keepLines/>
        <w:suppressAutoHyphens/>
        <w:spacing w:after="120" w:line="276" w:lineRule="auto"/>
        <w:ind w:firstLine="720"/>
        <w:textDirection w:val="btLr"/>
        <w:textAlignment w:val="top"/>
        <w:outlineLvl w:val="1"/>
        <w:rPr>
          <w:rFonts w:ascii="Arial" w:eastAsia="Arial" w:hAnsi="Arial" w:cs="Arial"/>
          <w:position w:val="-1"/>
          <w:sz w:val="22"/>
          <w:szCs w:val="22"/>
        </w:rPr>
      </w:pPr>
      <w:bookmarkStart w:id="13" w:name="_heading=h.q6bxxoyw7bix" w:colFirst="0" w:colLast="0"/>
      <w:bookmarkEnd w:id="13"/>
      <w:r w:rsidRPr="002E3505">
        <w:rPr>
          <w:rFonts w:ascii="Arial" w:eastAsia="Arial" w:hAnsi="Arial" w:cs="Arial"/>
          <w:b/>
          <w:position w:val="-1"/>
          <w:sz w:val="22"/>
          <w:szCs w:val="22"/>
        </w:rPr>
        <w:lastRenderedPageBreak/>
        <w:t>Environmental Design</w:t>
      </w:r>
      <w:r w:rsidR="00540B13">
        <w:rPr>
          <w:rFonts w:ascii="Arial" w:eastAsia="Arial" w:hAnsi="Arial" w:cs="Arial"/>
          <w:b/>
          <w:position w:val="-1"/>
          <w:sz w:val="22"/>
          <w:szCs w:val="22"/>
        </w:rPr>
        <w:t xml:space="preserve">: </w:t>
      </w:r>
      <w:r w:rsidRPr="002E3505">
        <w:rPr>
          <w:rFonts w:ascii="Arial" w:eastAsia="Arial" w:hAnsi="Arial" w:cs="Arial"/>
          <w:position w:val="-1"/>
          <w:sz w:val="22"/>
          <w:szCs w:val="22"/>
        </w:rPr>
        <w:t xml:space="preserve">Multi-agent simulations proceed one “tick” at a time. During each tick, every individual bee is allowed to make one action. The bee multi-agent simulation begins with the creation of a user-defined grid-size environment. Students are able to define the initial population of bees, initial density of full nectaries, honey harvest probability, proportion of honey harvested, bee death probability, birth rate of new bee cohorts, bee sight radius, food expended to create each new bee cohort, flower nectary refill rate, maximum number of ticks, food per flower patch, herbicide drift probability, grid dimensions, and random generator seed before a simulation run. Further discussion of these parameters is in the section </w:t>
      </w:r>
      <w:hyperlink w:anchor="_heading=h.wm6ifwgkrk8j">
        <w:r w:rsidRPr="002E3505">
          <w:rPr>
            <w:rFonts w:ascii="Arial" w:eastAsia="Arial" w:hAnsi="Arial" w:cs="Arial"/>
            <w:i/>
            <w:color w:val="202020"/>
            <w:position w:val="-1"/>
            <w:sz w:val="22"/>
            <w:szCs w:val="22"/>
            <w:u w:val="single"/>
          </w:rPr>
          <w:t>Parameters</w:t>
        </w:r>
      </w:hyperlink>
      <w:r w:rsidRPr="002E3505">
        <w:rPr>
          <w:rFonts w:ascii="Arial" w:eastAsia="Arial" w:hAnsi="Arial" w:cs="Arial"/>
          <w:position w:val="-1"/>
          <w:sz w:val="22"/>
          <w:szCs w:val="22"/>
        </w:rPr>
        <w:t xml:space="preserve">. The simulation defines the three types of agents to be bees, flowers, and the nest (see section </w:t>
      </w:r>
      <w:hyperlink w:anchor="_heading=h.xe6naum1byr1">
        <w:r w:rsidRPr="002E3505">
          <w:rPr>
            <w:rFonts w:ascii="Arial" w:eastAsia="Arial" w:hAnsi="Arial" w:cs="Arial"/>
            <w:i/>
            <w:color w:val="202020"/>
            <w:position w:val="-1"/>
            <w:sz w:val="22"/>
            <w:szCs w:val="22"/>
            <w:u w:val="single"/>
          </w:rPr>
          <w:t>Agent Finite State Machines</w:t>
        </w:r>
      </w:hyperlink>
      <w:r w:rsidRPr="002E3505">
        <w:rPr>
          <w:rFonts w:ascii="Arial" w:eastAsia="Arial" w:hAnsi="Arial" w:cs="Arial"/>
          <w:position w:val="-1"/>
          <w:sz w:val="22"/>
          <w:szCs w:val="22"/>
        </w:rPr>
        <w:t>).</w:t>
      </w:r>
    </w:p>
    <w:p w14:paraId="118CFCB3" w14:textId="77777777" w:rsidR="002E3505" w:rsidRPr="002E3505" w:rsidRDefault="002E3505" w:rsidP="00540B13">
      <w:pPr>
        <w:suppressAutoHyphens/>
        <w:spacing w:after="120"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The bee cohort agents work to identify sources of food in the environment and return the food to the colony nest one by one. Bee re-population has been simplified in this model. We define that the nest will spawn a new bee cohort by a probability of parameter </w:t>
      </w:r>
      <w:r w:rsidRPr="002E3505">
        <w:rPr>
          <w:rFonts w:ascii="Arial" w:eastAsia="Arial" w:hAnsi="Arial" w:cs="Arial"/>
          <w:i/>
          <w:position w:val="-1"/>
          <w:sz w:val="22"/>
          <w:szCs w:val="22"/>
        </w:rPr>
        <w:t>bee cohort birth rate</w:t>
      </w:r>
      <w:r w:rsidRPr="002E3505">
        <w:rPr>
          <w:rFonts w:ascii="Arial" w:eastAsia="Arial" w:hAnsi="Arial" w:cs="Arial"/>
          <w:position w:val="-1"/>
          <w:sz w:val="22"/>
          <w:szCs w:val="22"/>
        </w:rPr>
        <w:t xml:space="preserve"> at every tick. If the nest attempts to spawn more bees but does not have enough food (parameter </w:t>
      </w:r>
      <w:r w:rsidRPr="002E3505">
        <w:rPr>
          <w:rFonts w:ascii="Arial" w:eastAsia="Arial" w:hAnsi="Arial" w:cs="Arial"/>
          <w:i/>
          <w:position w:val="-1"/>
          <w:sz w:val="22"/>
          <w:szCs w:val="22"/>
        </w:rPr>
        <w:t>cost of new bee cohort)</w:t>
      </w:r>
      <w:r w:rsidRPr="002E3505">
        <w:rPr>
          <w:rFonts w:ascii="Arial" w:eastAsia="Arial" w:hAnsi="Arial" w:cs="Arial"/>
          <w:position w:val="-1"/>
          <w:sz w:val="22"/>
          <w:szCs w:val="22"/>
        </w:rPr>
        <w:t xml:space="preserve">, it will not spawn more bees on that tick. The spawn of new bees originates at the colony's nest. The default cost of spawning new bees is two food counts. Therefore, greater food counts collected by the bee agents result in more successful regeneration attempts. </w:t>
      </w:r>
    </w:p>
    <w:p w14:paraId="3BD525BB" w14:textId="6F1AF228"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Real honey</w:t>
      </w:r>
      <w:r w:rsidR="00540B13">
        <w:rPr>
          <w:rFonts w:ascii="Arial" w:eastAsia="Arial" w:hAnsi="Arial" w:cs="Arial"/>
          <w:position w:val="-1"/>
          <w:sz w:val="22"/>
          <w:szCs w:val="22"/>
        </w:rPr>
        <w:t xml:space="preserve"> </w:t>
      </w:r>
      <w:r w:rsidRPr="002E3505">
        <w:rPr>
          <w:rFonts w:ascii="Arial" w:eastAsia="Arial" w:hAnsi="Arial" w:cs="Arial"/>
          <w:position w:val="-1"/>
          <w:sz w:val="22"/>
          <w:szCs w:val="22"/>
        </w:rPr>
        <w:t>bees face multiple adverse events that can impact their success. To name a few, colonies can develop infections of varroa mites that sap energy out of the honey</w:t>
      </w:r>
      <w:r w:rsidR="00540B13">
        <w:rPr>
          <w:rFonts w:ascii="Arial" w:eastAsia="Arial" w:hAnsi="Arial" w:cs="Arial"/>
          <w:position w:val="-1"/>
          <w:sz w:val="22"/>
          <w:szCs w:val="22"/>
        </w:rPr>
        <w:t xml:space="preserve"> </w:t>
      </w:r>
      <w:r w:rsidRPr="002E3505">
        <w:rPr>
          <w:rFonts w:ascii="Arial" w:eastAsia="Arial" w:hAnsi="Arial" w:cs="Arial"/>
          <w:position w:val="-1"/>
          <w:sz w:val="22"/>
          <w:szCs w:val="22"/>
        </w:rPr>
        <w:t>bees, honey</w:t>
      </w:r>
      <w:r w:rsidR="00540B13">
        <w:rPr>
          <w:rFonts w:ascii="Arial" w:eastAsia="Arial" w:hAnsi="Arial" w:cs="Arial"/>
          <w:position w:val="-1"/>
          <w:sz w:val="22"/>
          <w:szCs w:val="22"/>
        </w:rPr>
        <w:t xml:space="preserve"> </w:t>
      </w:r>
      <w:r w:rsidRPr="002E3505">
        <w:rPr>
          <w:rFonts w:ascii="Arial" w:eastAsia="Arial" w:hAnsi="Arial" w:cs="Arial"/>
          <w:position w:val="-1"/>
          <w:sz w:val="22"/>
          <w:szCs w:val="22"/>
        </w:rPr>
        <w:t>bees have limited lifespans, and honey</w:t>
      </w:r>
      <w:r w:rsidR="00540B13">
        <w:rPr>
          <w:rFonts w:ascii="Arial" w:eastAsia="Arial" w:hAnsi="Arial" w:cs="Arial"/>
          <w:position w:val="-1"/>
          <w:sz w:val="22"/>
          <w:szCs w:val="22"/>
        </w:rPr>
        <w:t xml:space="preserve"> </w:t>
      </w:r>
      <w:r w:rsidRPr="002E3505">
        <w:rPr>
          <w:rFonts w:ascii="Arial" w:eastAsia="Arial" w:hAnsi="Arial" w:cs="Arial"/>
          <w:position w:val="-1"/>
          <w:sz w:val="22"/>
          <w:szCs w:val="22"/>
        </w:rPr>
        <w:t xml:space="preserve">bee colonies rely on the health of nearby flowering vegetation for food. This simulation includes three adverse impacts inspired by real events: (1) bee cohorts have a parameterized probability of death per tick; (2) beekeepers may remove food from the nest that’s used to nurture pupae by a parameterized probability at every tick; and (3) herbicide drifts will result in flower death at a parameterized probability at each flower independently at every tick. See section </w:t>
      </w:r>
      <w:hyperlink w:anchor="_heading=h.wm6ifwgkrk8j">
        <w:r w:rsidRPr="002E3505">
          <w:rPr>
            <w:rFonts w:ascii="Arial" w:eastAsia="Arial" w:hAnsi="Arial" w:cs="Arial"/>
            <w:i/>
            <w:position w:val="-1"/>
            <w:sz w:val="22"/>
            <w:szCs w:val="22"/>
            <w:u w:val="single"/>
          </w:rPr>
          <w:t>Parameters</w:t>
        </w:r>
      </w:hyperlink>
      <w:r w:rsidRPr="002E3505">
        <w:rPr>
          <w:rFonts w:ascii="Arial" w:eastAsia="Arial" w:hAnsi="Arial" w:cs="Arial"/>
          <w:i/>
          <w:position w:val="-1"/>
          <w:sz w:val="22"/>
          <w:szCs w:val="22"/>
        </w:rPr>
        <w:t xml:space="preserve"> </w:t>
      </w:r>
      <w:r w:rsidRPr="002E3505">
        <w:rPr>
          <w:rFonts w:ascii="Arial" w:eastAsia="Arial" w:hAnsi="Arial" w:cs="Arial"/>
          <w:position w:val="-1"/>
          <w:sz w:val="22"/>
          <w:szCs w:val="22"/>
        </w:rPr>
        <w:t>for details about adjusting the probabilities of adverse events.</w:t>
      </w:r>
    </w:p>
    <w:p w14:paraId="7884133B" w14:textId="7B293852" w:rsidR="002E3505" w:rsidRPr="002E3505" w:rsidRDefault="002E3505" w:rsidP="00540B13">
      <w:pPr>
        <w:widowControl w:val="0"/>
        <w:suppressAutoHyphens/>
        <w:spacing w:before="200" w:line="276" w:lineRule="auto"/>
        <w:ind w:firstLine="720"/>
        <w:textDirection w:val="btLr"/>
        <w:textAlignment w:val="top"/>
        <w:outlineLvl w:val="1"/>
        <w:rPr>
          <w:rFonts w:ascii="Arial" w:eastAsia="Arial" w:hAnsi="Arial" w:cs="Arial"/>
          <w:position w:val="-1"/>
          <w:sz w:val="22"/>
          <w:szCs w:val="22"/>
        </w:rPr>
      </w:pPr>
      <w:bookmarkStart w:id="14" w:name="_heading=h.ktsnpmfyhhsd" w:colFirst="0" w:colLast="0"/>
      <w:bookmarkEnd w:id="14"/>
      <w:r w:rsidRPr="002E3505">
        <w:rPr>
          <w:rFonts w:ascii="Arial" w:eastAsia="Arial" w:hAnsi="Arial" w:cs="Arial"/>
          <w:b/>
          <w:position w:val="-1"/>
          <w:sz w:val="22"/>
          <w:szCs w:val="22"/>
        </w:rPr>
        <w:t>Agent Design</w:t>
      </w:r>
      <w:r w:rsidR="00540B13">
        <w:rPr>
          <w:rFonts w:ascii="Arial" w:eastAsia="Arial" w:hAnsi="Arial" w:cs="Arial"/>
          <w:b/>
          <w:position w:val="-1"/>
          <w:sz w:val="22"/>
          <w:szCs w:val="22"/>
        </w:rPr>
        <w:t xml:space="preserve">: </w:t>
      </w:r>
      <w:r w:rsidRPr="002E3505">
        <w:rPr>
          <w:rFonts w:ascii="Arial" w:eastAsia="Arial" w:hAnsi="Arial" w:cs="Arial"/>
          <w:position w:val="-1"/>
          <w:sz w:val="22"/>
          <w:szCs w:val="22"/>
        </w:rPr>
        <w:t>The bee agent behavior was inspired by the work of Lemmens. et al</w:t>
      </w:r>
      <w:r w:rsidR="00540B13">
        <w:rPr>
          <w:rFonts w:ascii="Arial" w:eastAsia="Arial" w:hAnsi="Arial" w:cs="Arial"/>
          <w:position w:val="-1"/>
          <w:sz w:val="22"/>
          <w:szCs w:val="22"/>
        </w:rPr>
        <w:t>.</w:t>
      </w:r>
      <w:r w:rsidRPr="002E3505">
        <w:rPr>
          <w:rFonts w:ascii="Arial" w:eastAsia="Arial" w:hAnsi="Arial" w:cs="Arial"/>
          <w:position w:val="-1"/>
          <w:sz w:val="22"/>
          <w:szCs w:val="22"/>
        </w:rPr>
        <w:t xml:space="preserve"> (2007). This model differs from Lemmens solution because it contains more bee states (or current actions being taken) and parameters to increase the extent to which you can influence the environment.</w:t>
      </w:r>
    </w:p>
    <w:p w14:paraId="0028346A"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The bee agents operate on a set of rules:</w:t>
      </w:r>
    </w:p>
    <w:p w14:paraId="216F63CF"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the bee cohort does not see food and has no knowledge of a food source, then randomly wander.</w:t>
      </w:r>
    </w:p>
    <w:p w14:paraId="4954B080"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detects food while wandering, then pick up food and remember the source.</w:t>
      </w:r>
    </w:p>
    <w:p w14:paraId="5103FE7C"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is carrying food, then return to the nest.</w:t>
      </w:r>
    </w:p>
    <w:p w14:paraId="2146A8AD"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lastRenderedPageBreak/>
        <w:t>If a bee cohort is at the nest with food, then deposit the food.</w:t>
      </w:r>
    </w:p>
    <w:p w14:paraId="2EC1AF38"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has knowledge of a food source at the nest, then waggle dance.</w:t>
      </w:r>
    </w:p>
    <w:p w14:paraId="576BBDED"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does not have knowledge of a food source at the nest, then observe waggle dances.</w:t>
      </w:r>
    </w:p>
    <w:p w14:paraId="5B620AFB"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If a bee cohort is observing waggle dances, then pick the best dance and exploit the food source encoded in the dance. The best dance is determined by the one that represents a flower patch with the highest </w:t>
      </w:r>
      <m:oMath>
        <m:r>
          <w:rPr>
            <w:rFonts w:ascii="Cambria Math" w:eastAsia="Arial" w:hAnsi="Cambria Math" w:cs="Arial"/>
            <w:position w:val="-1"/>
            <w:sz w:val="22"/>
            <w:szCs w:val="22"/>
          </w:rPr>
          <m:t>food-distance</m:t>
        </m:r>
      </m:oMath>
      <w:r w:rsidRPr="002E3505">
        <w:rPr>
          <w:rFonts w:ascii="Arial" w:eastAsia="Arial" w:hAnsi="Arial" w:cs="Arial"/>
          <w:position w:val="-1"/>
          <w:sz w:val="22"/>
          <w:szCs w:val="22"/>
        </w:rPr>
        <w:t xml:space="preserve"> value.</w:t>
      </w:r>
    </w:p>
    <w:p w14:paraId="5B4C2FE0"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is observing waggle dances and there are no dances, then wander.</w:t>
      </w:r>
    </w:p>
    <w:p w14:paraId="14D58569"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has finished waggle dancing, then return to its remembered food source.</w:t>
      </w:r>
    </w:p>
    <w:p w14:paraId="5E6BC93C"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arrives at an empty food source, then wander.</w:t>
      </w:r>
    </w:p>
    <w:p w14:paraId="6813F68F" w14:textId="77777777" w:rsidR="002E3505" w:rsidRPr="002E3505" w:rsidRDefault="002E3505">
      <w:pPr>
        <w:numPr>
          <w:ilvl w:val="0"/>
          <w:numId w:val="4"/>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If a bee cohort detects food while exploiting a source, then pick up food and remember the source.</w:t>
      </w:r>
    </w:p>
    <w:p w14:paraId="60E6BE23"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p>
    <w:p w14:paraId="0F193E07"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The bee cohort agents have the following possible behaviors:</w:t>
      </w:r>
    </w:p>
    <w:p w14:paraId="566D48F1" w14:textId="77777777" w:rsidR="002E3505" w:rsidRPr="002E3505" w:rsidRDefault="002E3505">
      <w:pPr>
        <w:numPr>
          <w:ilvl w:val="0"/>
          <w:numId w:val="6"/>
        </w:numPr>
        <w:suppressAutoHyphens/>
        <w:spacing w:line="276" w:lineRule="auto"/>
        <w:ind w:left="810" w:hanging="450"/>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Wander</w:t>
      </w:r>
    </w:p>
    <w:p w14:paraId="39941A72" w14:textId="77777777" w:rsidR="002E3505" w:rsidRPr="002E3505" w:rsidRDefault="002E3505">
      <w:pPr>
        <w:numPr>
          <w:ilvl w:val="0"/>
          <w:numId w:val="6"/>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Observe Waggle dances</w:t>
      </w:r>
    </w:p>
    <w:p w14:paraId="01C7598A" w14:textId="77777777" w:rsidR="002E3505" w:rsidRPr="002E3505" w:rsidRDefault="002E3505">
      <w:pPr>
        <w:numPr>
          <w:ilvl w:val="0"/>
          <w:numId w:val="6"/>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Go to Source</w:t>
      </w:r>
    </w:p>
    <w:p w14:paraId="57C2B99B" w14:textId="77777777" w:rsidR="002E3505" w:rsidRPr="002E3505" w:rsidRDefault="002E3505">
      <w:pPr>
        <w:numPr>
          <w:ilvl w:val="0"/>
          <w:numId w:val="6"/>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Deposit Food</w:t>
      </w:r>
    </w:p>
    <w:p w14:paraId="64574B2C" w14:textId="77777777" w:rsidR="002E3505" w:rsidRPr="002E3505" w:rsidRDefault="002E3505">
      <w:pPr>
        <w:numPr>
          <w:ilvl w:val="0"/>
          <w:numId w:val="6"/>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Return to Nest</w:t>
      </w:r>
    </w:p>
    <w:p w14:paraId="03EBBBFE" w14:textId="77777777" w:rsidR="002E3505" w:rsidRPr="002E3505" w:rsidRDefault="002E3505">
      <w:pPr>
        <w:numPr>
          <w:ilvl w:val="0"/>
          <w:numId w:val="6"/>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Waggle Dance</w:t>
      </w:r>
    </w:p>
    <w:p w14:paraId="0597AD0F" w14:textId="77777777" w:rsidR="002E3505" w:rsidRPr="002E3505" w:rsidRDefault="002E3505">
      <w:pPr>
        <w:numPr>
          <w:ilvl w:val="0"/>
          <w:numId w:val="6"/>
        </w:numPr>
        <w:suppressAutoHyphens/>
        <w:spacing w:line="276" w:lineRule="auto"/>
        <w:ind w:leftChars="149" w:left="80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Pick up Food</w:t>
      </w:r>
    </w:p>
    <w:p w14:paraId="26D6CB41"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p>
    <w:p w14:paraId="194035F0"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Figure 1 shows how the simulation appears on an 80x80 grid in Repast Simphony. The simulation has one nest, 15 bee cohorts, and 664 flower patches in the environment. These parameters are the default in our simulation. The bee cohorts outside of the nest are either wandering or exploiting a source of food.</w:t>
      </w:r>
    </w:p>
    <w:p w14:paraId="4F61E9F0" w14:textId="69B18144" w:rsidR="002E3505" w:rsidRPr="002E3505" w:rsidRDefault="00AF23DA"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noProof/>
          <w:position w:val="-1"/>
          <w:sz w:val="22"/>
          <w:szCs w:val="22"/>
        </w:rPr>
        <w:lastRenderedPageBreak/>
        <w:drawing>
          <wp:anchor distT="0" distB="0" distL="114300" distR="114300" simplePos="0" relativeHeight="251659264" behindDoc="0" locked="0" layoutInCell="1" allowOverlap="1" wp14:anchorId="21D240C6" wp14:editId="38766D6B">
            <wp:simplePos x="0" y="0"/>
            <wp:positionH relativeFrom="column">
              <wp:posOffset>3486150</wp:posOffset>
            </wp:positionH>
            <wp:positionV relativeFrom="paragraph">
              <wp:posOffset>0</wp:posOffset>
            </wp:positionV>
            <wp:extent cx="1814830" cy="6471920"/>
            <wp:effectExtent l="0" t="0" r="0" b="5080"/>
            <wp:wrapThrough wrapText="bothSides">
              <wp:wrapPolygon edited="0">
                <wp:start x="0" y="0"/>
                <wp:lineTo x="0" y="21553"/>
                <wp:lineTo x="21313" y="21553"/>
                <wp:lineTo x="21313" y="0"/>
                <wp:lineTo x="0" y="0"/>
              </wp:wrapPolygon>
            </wp:wrapThrough>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814830" cy="6471920"/>
                    </a:xfrm>
                    <a:prstGeom prst="rect">
                      <a:avLst/>
                    </a:prstGeom>
                    <a:ln/>
                  </pic:spPr>
                </pic:pic>
              </a:graphicData>
            </a:graphic>
          </wp:anchor>
        </w:drawing>
      </w:r>
      <w:r w:rsidR="002E3505" w:rsidRPr="002E3505">
        <w:rPr>
          <w:rFonts w:ascii="Arial" w:eastAsia="Arial" w:hAnsi="Arial" w:cs="Arial"/>
          <w:noProof/>
          <w:position w:val="-1"/>
          <w:sz w:val="22"/>
          <w:szCs w:val="22"/>
        </w:rPr>
        <w:drawing>
          <wp:anchor distT="0" distB="0" distL="114300" distR="114300" simplePos="0" relativeHeight="251658240" behindDoc="0" locked="0" layoutInCell="1" allowOverlap="1" wp14:anchorId="3AAD64FA" wp14:editId="5EF9FE0B">
            <wp:simplePos x="0" y="0"/>
            <wp:positionH relativeFrom="column">
              <wp:posOffset>9525</wp:posOffset>
            </wp:positionH>
            <wp:positionV relativeFrom="paragraph">
              <wp:posOffset>-59055</wp:posOffset>
            </wp:positionV>
            <wp:extent cx="3257444" cy="3229012"/>
            <wp:effectExtent l="0" t="0" r="635" b="0"/>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6019" t="4445" r="18596" b="1387"/>
                    <a:stretch>
                      <a:fillRect/>
                    </a:stretch>
                  </pic:blipFill>
                  <pic:spPr>
                    <a:xfrm>
                      <a:off x="0" y="0"/>
                      <a:ext cx="3257444" cy="3229012"/>
                    </a:xfrm>
                    <a:prstGeom prst="rect">
                      <a:avLst/>
                    </a:prstGeom>
                    <a:ln/>
                  </pic:spPr>
                </pic:pic>
              </a:graphicData>
            </a:graphic>
          </wp:anchor>
        </w:drawing>
      </w:r>
      <w:r w:rsidR="002E3505" w:rsidRPr="002E3505">
        <w:rPr>
          <w:rFonts w:ascii="Arial" w:eastAsia="Arial" w:hAnsi="Arial" w:cs="Arial"/>
          <w:position w:val="-1"/>
          <w:sz w:val="22"/>
          <w:szCs w:val="22"/>
        </w:rPr>
        <w:t xml:space="preserve">              </w:t>
      </w:r>
    </w:p>
    <w:p w14:paraId="7A588D67" w14:textId="4AC911E9" w:rsidR="002E3505" w:rsidRPr="00AF23DA" w:rsidRDefault="002E3505">
      <w:pPr>
        <w:pStyle w:val="ListParagraph"/>
        <w:numPr>
          <w:ilvl w:val="0"/>
          <w:numId w:val="7"/>
        </w:numPr>
        <w:suppressAutoHyphens/>
        <w:spacing w:line="276" w:lineRule="auto"/>
        <w:textDirection w:val="btLr"/>
        <w:textAlignment w:val="top"/>
        <w:outlineLvl w:val="0"/>
        <w:rPr>
          <w:rFonts w:ascii="Arial" w:eastAsia="Arial" w:hAnsi="Arial" w:cs="Arial"/>
          <w:position w:val="-1"/>
          <w:sz w:val="22"/>
          <w:szCs w:val="22"/>
        </w:rPr>
      </w:pPr>
      <w:r w:rsidRPr="00AF23DA">
        <w:rPr>
          <w:rFonts w:ascii="Arial" w:eastAsia="Arial" w:hAnsi="Arial" w:cs="Arial"/>
          <w:position w:val="-1"/>
          <w:sz w:val="22"/>
          <w:szCs w:val="22"/>
        </w:rPr>
        <w:t>(b)</w:t>
      </w:r>
    </w:p>
    <w:p w14:paraId="2B34D082" w14:textId="53C5BE4A"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6421F11A" w14:textId="052B5295"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6A0BD353" w14:textId="62B71601"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24D4120F" w14:textId="76C5A04A"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16A324BB" w14:textId="0BC4D881"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19B273AE" w14:textId="6E0C9122"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7328A4A8" w14:textId="7941C307"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6AE3E970" w14:textId="447F5E4E"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6551B079" w14:textId="09EBFF81"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3DB5C0C5" w14:textId="00B1154B"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248A9BEA" w14:textId="748C264A"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3FA5D8C3" w14:textId="5879740D"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4665EDF0" w14:textId="4F65FA83"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164843C4" w14:textId="6D5C7750"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0F5A3259" w14:textId="124A4498"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463640E7" w14:textId="2A64B4E9"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747D240F" w14:textId="7FDD5658"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69467AC2" w14:textId="4FE04A01"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6A83E6EC" w14:textId="613ECE6A"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41819AD0" w14:textId="241D0364"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0817E767" w14:textId="18150641"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799DA90D" w14:textId="306B55D4"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20C87478" w14:textId="4528D9E3"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4B3BBF71" w14:textId="4E2C340E"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10D5ED68" w14:textId="7A016CF8"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23BE5D28" w14:textId="59089322"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390163C2" w14:textId="055CCC3E"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541413EE" w14:textId="214D6E26"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328775BB" w14:textId="11BC5D2E"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024F63D0" w14:textId="3AB4DB95"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4758C5BD" w14:textId="33A6AFA3" w:rsid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1CACE119" w14:textId="77777777" w:rsidR="00AF23DA" w:rsidRPr="00AF23DA" w:rsidRDefault="00AF23DA" w:rsidP="00AF23DA">
      <w:pPr>
        <w:suppressAutoHyphens/>
        <w:spacing w:line="276" w:lineRule="auto"/>
        <w:textDirection w:val="btLr"/>
        <w:textAlignment w:val="top"/>
        <w:outlineLvl w:val="0"/>
        <w:rPr>
          <w:rFonts w:ascii="Arial" w:eastAsia="Arial" w:hAnsi="Arial" w:cs="Arial"/>
          <w:position w:val="-1"/>
          <w:sz w:val="22"/>
          <w:szCs w:val="22"/>
        </w:rPr>
      </w:pPr>
    </w:p>
    <w:p w14:paraId="323593DE"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0"/>
        </w:rPr>
      </w:pPr>
    </w:p>
    <w:p w14:paraId="4C767168"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Figure 1: Simulation grid (a) on tick 1000 with the listed parameters (b). The green dots represent the flowers, and the yellow dots (top right) represent the bees. The nest is located there, as well.</w:t>
      </w:r>
    </w:p>
    <w:p w14:paraId="76FCCA51" w14:textId="0F02E05E" w:rsidR="002E3505" w:rsidRPr="002E3505" w:rsidRDefault="002E3505" w:rsidP="00AF23DA">
      <w:pPr>
        <w:keepNext/>
        <w:keepLines/>
        <w:suppressAutoHyphens/>
        <w:spacing w:before="200" w:line="276" w:lineRule="auto"/>
        <w:ind w:firstLine="720"/>
        <w:textDirection w:val="btLr"/>
        <w:textAlignment w:val="top"/>
        <w:outlineLvl w:val="1"/>
        <w:rPr>
          <w:rFonts w:ascii="Arial" w:eastAsia="Arial" w:hAnsi="Arial" w:cs="Arial"/>
          <w:position w:val="-1"/>
          <w:sz w:val="22"/>
          <w:szCs w:val="22"/>
        </w:rPr>
      </w:pPr>
      <w:bookmarkStart w:id="15" w:name="_heading=h.xe6naum1byr1" w:colFirst="0" w:colLast="0"/>
      <w:bookmarkEnd w:id="15"/>
      <w:r w:rsidRPr="002E3505">
        <w:rPr>
          <w:rFonts w:ascii="Arial" w:eastAsia="Arial" w:hAnsi="Arial" w:cs="Arial"/>
          <w:b/>
          <w:position w:val="-1"/>
          <w:sz w:val="22"/>
          <w:szCs w:val="22"/>
        </w:rPr>
        <w:lastRenderedPageBreak/>
        <w:t>Agent Finite State Machines</w:t>
      </w:r>
      <w:r w:rsidR="00AF23DA" w:rsidRPr="00AF23DA">
        <w:rPr>
          <w:rFonts w:ascii="Arial" w:eastAsia="Arial" w:hAnsi="Arial" w:cs="Arial"/>
          <w:b/>
          <w:position w:val="-1"/>
          <w:sz w:val="22"/>
          <w:szCs w:val="22"/>
        </w:rPr>
        <w:t xml:space="preserve">: </w:t>
      </w:r>
      <w:r w:rsidRPr="002E3505">
        <w:rPr>
          <w:rFonts w:ascii="Arial" w:eastAsia="Arial" w:hAnsi="Arial" w:cs="Arial"/>
          <w:position w:val="-1"/>
          <w:sz w:val="22"/>
          <w:szCs w:val="22"/>
        </w:rPr>
        <w:t>The simulation has three types of agents that behave according to a well-defined set of rules. Bee cohorts are the primary agents of the simulation that act upon their environment. Flower patches and nests are additional agents that support the survival of bees. Bee cohorts are the only agent type that can change state, meaning that their intent can change based on stimuli from the environment. Figures 2, 3, and 4 detail the finite</w:t>
      </w:r>
      <w:r w:rsidRPr="002E3505">
        <w:rPr>
          <w:rFonts w:ascii="Arial" w:eastAsia="Arial" w:hAnsi="Arial" w:cs="Arial"/>
          <w:i/>
          <w:position w:val="-1"/>
          <w:sz w:val="22"/>
          <w:szCs w:val="22"/>
        </w:rPr>
        <w:t xml:space="preserve"> </w:t>
      </w:r>
      <w:r w:rsidRPr="002E3505">
        <w:rPr>
          <w:rFonts w:ascii="Arial" w:eastAsia="Arial" w:hAnsi="Arial" w:cs="Arial"/>
          <w:position w:val="-1"/>
          <w:sz w:val="22"/>
          <w:szCs w:val="22"/>
        </w:rPr>
        <w:t>state</w:t>
      </w:r>
      <w:r w:rsidRPr="002E3505">
        <w:rPr>
          <w:rFonts w:ascii="Arial" w:eastAsia="Arial" w:hAnsi="Arial" w:cs="Arial"/>
          <w:i/>
          <w:position w:val="-1"/>
          <w:sz w:val="22"/>
          <w:szCs w:val="22"/>
        </w:rPr>
        <w:t xml:space="preserve"> </w:t>
      </w:r>
      <w:r w:rsidRPr="002E3505">
        <w:rPr>
          <w:rFonts w:ascii="Arial" w:eastAsia="Arial" w:hAnsi="Arial" w:cs="Arial"/>
          <w:position w:val="-1"/>
          <w:sz w:val="22"/>
          <w:szCs w:val="22"/>
        </w:rPr>
        <w:t>machines for the three agent types, bee cohorts, flower patches, and nests, respectively. The rules that define agent behavior determine their state, or their intention</w:t>
      </w:r>
      <w:r w:rsidRPr="002E3505">
        <w:rPr>
          <w:rFonts w:ascii="Arial" w:eastAsia="Arial" w:hAnsi="Arial" w:cs="Arial"/>
          <w:i/>
          <w:position w:val="-1"/>
          <w:sz w:val="22"/>
          <w:szCs w:val="22"/>
        </w:rPr>
        <w:t>,</w:t>
      </w:r>
      <w:r w:rsidRPr="002E3505">
        <w:rPr>
          <w:rFonts w:ascii="Arial" w:eastAsia="Arial" w:hAnsi="Arial" w:cs="Arial"/>
          <w:position w:val="-1"/>
          <w:sz w:val="22"/>
          <w:szCs w:val="22"/>
        </w:rPr>
        <w:t xml:space="preserve"> at any given moment. Since bee cohorts are the primary agent type that acts upon the world, they are the only agent type that can change state. Flower patches and nests are simply acted upon.</w:t>
      </w:r>
    </w:p>
    <w:p w14:paraId="5AEA88C6"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p>
    <w:p w14:paraId="728DFDCD"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b/>
          <w:position w:val="-1"/>
          <w:sz w:val="22"/>
          <w:szCs w:val="22"/>
        </w:rPr>
      </w:pPr>
      <w:r w:rsidRPr="002E3505">
        <w:rPr>
          <w:rFonts w:ascii="Arial" w:eastAsia="Arial" w:hAnsi="Arial" w:cs="Arial"/>
          <w:b/>
          <w:noProof/>
          <w:position w:val="-1"/>
          <w:sz w:val="22"/>
          <w:szCs w:val="22"/>
        </w:rPr>
        <w:drawing>
          <wp:inline distT="114300" distB="114300" distL="114300" distR="114300" wp14:anchorId="4ABE4CA7" wp14:editId="018F7565">
            <wp:extent cx="5886450" cy="51435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886450" cy="5143500"/>
                    </a:xfrm>
                    <a:prstGeom prst="rect">
                      <a:avLst/>
                    </a:prstGeom>
                    <a:ln/>
                  </pic:spPr>
                </pic:pic>
              </a:graphicData>
            </a:graphic>
          </wp:inline>
        </w:drawing>
      </w:r>
    </w:p>
    <w:p w14:paraId="4C4E9490"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b/>
          <w:position w:val="-1"/>
          <w:sz w:val="20"/>
        </w:rPr>
      </w:pPr>
      <w:r w:rsidRPr="002E3505">
        <w:rPr>
          <w:rFonts w:ascii="Arial" w:eastAsia="Arial" w:hAnsi="Arial" w:cs="Arial"/>
          <w:position w:val="-1"/>
          <w:sz w:val="22"/>
          <w:szCs w:val="22"/>
        </w:rPr>
        <w:t>Figure 2: Bee finite state machine</w:t>
      </w:r>
    </w:p>
    <w:p w14:paraId="7DA63226"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b/>
          <w:position w:val="-1"/>
          <w:sz w:val="22"/>
          <w:szCs w:val="22"/>
        </w:rPr>
      </w:pPr>
    </w:p>
    <w:p w14:paraId="6BDED3D6"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b/>
          <w:position w:val="-1"/>
          <w:sz w:val="22"/>
          <w:szCs w:val="22"/>
        </w:rPr>
      </w:pPr>
      <w:r w:rsidRPr="002E3505">
        <w:rPr>
          <w:rFonts w:ascii="Arial" w:eastAsia="Arial" w:hAnsi="Arial" w:cs="Arial"/>
          <w:b/>
          <w:noProof/>
          <w:position w:val="-1"/>
          <w:sz w:val="22"/>
          <w:szCs w:val="22"/>
        </w:rPr>
        <w:drawing>
          <wp:inline distT="114300" distB="114300" distL="114300" distR="114300" wp14:anchorId="7797452E" wp14:editId="0145FD56">
            <wp:extent cx="3295650" cy="77152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295650" cy="771525"/>
                    </a:xfrm>
                    <a:prstGeom prst="rect">
                      <a:avLst/>
                    </a:prstGeom>
                    <a:ln/>
                  </pic:spPr>
                </pic:pic>
              </a:graphicData>
            </a:graphic>
          </wp:inline>
        </w:drawing>
      </w:r>
    </w:p>
    <w:p w14:paraId="5E71B8A5"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Figure 3: Flower patch finite state machine chart</w:t>
      </w:r>
    </w:p>
    <w:p w14:paraId="4BC56E2E"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Cs w:val="24"/>
        </w:rPr>
      </w:pPr>
    </w:p>
    <w:p w14:paraId="7020A530"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b/>
          <w:position w:val="-1"/>
          <w:sz w:val="22"/>
          <w:szCs w:val="22"/>
        </w:rPr>
      </w:pPr>
    </w:p>
    <w:p w14:paraId="2F6E1168"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b/>
          <w:position w:val="-1"/>
          <w:sz w:val="22"/>
          <w:szCs w:val="22"/>
        </w:rPr>
      </w:pPr>
      <w:r w:rsidRPr="002E3505">
        <w:rPr>
          <w:rFonts w:ascii="Arial" w:eastAsia="Arial" w:hAnsi="Arial" w:cs="Arial"/>
          <w:b/>
          <w:noProof/>
          <w:position w:val="-1"/>
          <w:sz w:val="22"/>
          <w:szCs w:val="22"/>
        </w:rPr>
        <w:drawing>
          <wp:inline distT="114300" distB="114300" distL="114300" distR="114300" wp14:anchorId="7514826A" wp14:editId="2EDC02DD">
            <wp:extent cx="3257550" cy="138112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257550" cy="1381125"/>
                    </a:xfrm>
                    <a:prstGeom prst="rect">
                      <a:avLst/>
                    </a:prstGeom>
                    <a:ln/>
                  </pic:spPr>
                </pic:pic>
              </a:graphicData>
            </a:graphic>
          </wp:inline>
        </w:drawing>
      </w:r>
    </w:p>
    <w:p w14:paraId="2C9E9D12"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b/>
          <w:position w:val="-1"/>
          <w:sz w:val="22"/>
          <w:szCs w:val="22"/>
        </w:rPr>
      </w:pPr>
      <w:r w:rsidRPr="002E3505">
        <w:rPr>
          <w:rFonts w:ascii="Arial" w:eastAsia="Arial" w:hAnsi="Arial" w:cs="Arial"/>
          <w:position w:val="-1"/>
          <w:sz w:val="22"/>
          <w:szCs w:val="22"/>
        </w:rPr>
        <w:t>Figure 4: Nest finite state machine chart</w:t>
      </w:r>
    </w:p>
    <w:p w14:paraId="5BFC90A8" w14:textId="77777777" w:rsidR="002E3505" w:rsidRPr="002E3505" w:rsidRDefault="002E3505" w:rsidP="002E3505">
      <w:pPr>
        <w:keepNext/>
        <w:pBdr>
          <w:top w:val="nil"/>
          <w:left w:val="nil"/>
          <w:bottom w:val="nil"/>
          <w:right w:val="nil"/>
          <w:between w:val="nil"/>
        </w:pBdr>
        <w:suppressAutoHyphens/>
        <w:spacing w:line="276" w:lineRule="auto"/>
        <w:ind w:leftChars="-1" w:hangingChars="1" w:hanging="2"/>
        <w:textDirection w:val="btLr"/>
        <w:textAlignment w:val="top"/>
        <w:outlineLvl w:val="0"/>
        <w:rPr>
          <w:rFonts w:ascii="Arial" w:hAnsi="Arial" w:cs="Times"/>
          <w:b/>
          <w:position w:val="-1"/>
          <w:szCs w:val="24"/>
        </w:rPr>
      </w:pPr>
      <w:bookmarkStart w:id="16" w:name="_heading=h.o7v7wdxw95e6" w:colFirst="0" w:colLast="0"/>
      <w:bookmarkEnd w:id="16"/>
    </w:p>
    <w:p w14:paraId="3E7963EC" w14:textId="5DBBAA44" w:rsidR="002E3505" w:rsidRPr="002E3505" w:rsidRDefault="002E3505" w:rsidP="001B5759">
      <w:pPr>
        <w:keepNext/>
        <w:keepLines/>
        <w:suppressAutoHyphens/>
        <w:spacing w:after="120" w:line="276" w:lineRule="auto"/>
        <w:ind w:firstLine="720"/>
        <w:textDirection w:val="btLr"/>
        <w:textAlignment w:val="top"/>
        <w:outlineLvl w:val="1"/>
        <w:rPr>
          <w:rFonts w:ascii="Arial" w:eastAsia="Arial" w:hAnsi="Arial" w:cs="Arial"/>
          <w:position w:val="-1"/>
          <w:sz w:val="22"/>
          <w:szCs w:val="22"/>
        </w:rPr>
      </w:pPr>
      <w:bookmarkStart w:id="17" w:name="_heading=h.wm6ifwgkrk8j" w:colFirst="0" w:colLast="0"/>
      <w:bookmarkEnd w:id="17"/>
      <w:r w:rsidRPr="002E3505">
        <w:rPr>
          <w:rFonts w:ascii="Arial" w:eastAsia="Arial" w:hAnsi="Arial" w:cs="Arial"/>
          <w:b/>
          <w:position w:val="-1"/>
          <w:sz w:val="22"/>
          <w:szCs w:val="22"/>
        </w:rPr>
        <w:t>Parameters</w:t>
      </w:r>
      <w:r w:rsidR="001B5759" w:rsidRPr="001B5759">
        <w:rPr>
          <w:rFonts w:ascii="Arial" w:eastAsia="Arial" w:hAnsi="Arial" w:cs="Arial"/>
          <w:b/>
          <w:position w:val="-1"/>
          <w:sz w:val="22"/>
          <w:szCs w:val="22"/>
        </w:rPr>
        <w:t xml:space="preserve">: </w:t>
      </w:r>
      <w:r w:rsidRPr="002E3505">
        <w:rPr>
          <w:rFonts w:ascii="Arial" w:eastAsia="Arial" w:hAnsi="Arial" w:cs="Arial"/>
          <w:position w:val="-1"/>
          <w:sz w:val="22"/>
          <w:szCs w:val="22"/>
        </w:rPr>
        <w:t xml:space="preserve">A set of simulation parameters may be tuned by the student to judge bee colony performance given different conditions. Table 1 below includes the default parameters for the simulation. Each value was chosen so that the simulation will reliably converge (refer to section </w:t>
      </w:r>
      <w:r w:rsidRPr="002E3505">
        <w:rPr>
          <w:rFonts w:ascii="Arial" w:eastAsia="Arial" w:hAnsi="Arial" w:cs="Arial"/>
          <w:i/>
          <w:position w:val="-1"/>
          <w:sz w:val="22"/>
          <w:szCs w:val="22"/>
        </w:rPr>
        <w:t>Parameter Impacts</w:t>
      </w:r>
      <w:r w:rsidRPr="002E3505">
        <w:rPr>
          <w:rFonts w:ascii="Arial" w:eastAsia="Arial" w:hAnsi="Arial" w:cs="Arial"/>
          <w:position w:val="-1"/>
          <w:sz w:val="22"/>
          <w:szCs w:val="22"/>
        </w:rPr>
        <w:t>) without changing any of the values. The values are not directly modeled to resemble a specific real-world environment.</w:t>
      </w:r>
    </w:p>
    <w:p w14:paraId="2CAF60A6" w14:textId="7DA81785" w:rsidR="001B5759"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The parameters can be adjusted to be inspired by a real-world environment if desired. For example, consider that every cell in the grid is 1/10 of a meter. The flower density for a mowed and unmowed grassland is 1.28 and 0.96 flowers per decimeter</w:t>
      </w:r>
      <w:r w:rsidRPr="002E3505">
        <w:rPr>
          <w:rFonts w:ascii="Arial" w:eastAsia="Arial" w:hAnsi="Arial" w:cs="Arial"/>
          <w:position w:val="-1"/>
          <w:sz w:val="22"/>
          <w:szCs w:val="22"/>
          <w:vertAlign w:val="superscript"/>
        </w:rPr>
        <w:t>2</w:t>
      </w:r>
      <w:r w:rsidRPr="002E3505">
        <w:rPr>
          <w:rFonts w:ascii="Arial" w:eastAsia="Arial" w:hAnsi="Arial" w:cs="Arial"/>
          <w:position w:val="-1"/>
          <w:sz w:val="22"/>
          <w:szCs w:val="22"/>
        </w:rPr>
        <w:t>, respectively (Scriven et al. 2013). Clustering the flowers together into octuplets, we can set this density of groups to 0.16 and 0.12 groups per decimeter</w:t>
      </w:r>
      <w:r w:rsidRPr="002E3505">
        <w:rPr>
          <w:rFonts w:ascii="Arial" w:eastAsia="Arial" w:hAnsi="Arial" w:cs="Arial"/>
          <w:position w:val="-1"/>
          <w:sz w:val="22"/>
          <w:szCs w:val="22"/>
          <w:vertAlign w:val="superscript"/>
        </w:rPr>
        <w:t>2</w:t>
      </w:r>
      <w:r w:rsidRPr="002E3505">
        <w:rPr>
          <w:rFonts w:ascii="Arial" w:eastAsia="Arial" w:hAnsi="Arial" w:cs="Arial"/>
          <w:position w:val="-1"/>
          <w:sz w:val="22"/>
          <w:szCs w:val="22"/>
        </w:rPr>
        <w:t>. We can therefore use these densities with a food count per flower of eight to abstractly model a mowed grassland or an unmowed grassland.</w:t>
      </w:r>
    </w:p>
    <w:p w14:paraId="349B4ACB" w14:textId="77777777" w:rsidR="001B5759" w:rsidRDefault="001B5759">
      <w:pPr>
        <w:rPr>
          <w:rFonts w:ascii="Arial" w:eastAsia="Arial" w:hAnsi="Arial" w:cs="Arial"/>
          <w:position w:val="-1"/>
          <w:sz w:val="22"/>
          <w:szCs w:val="22"/>
        </w:rPr>
      </w:pPr>
      <w:r>
        <w:rPr>
          <w:rFonts w:ascii="Arial" w:eastAsia="Arial" w:hAnsi="Arial" w:cs="Arial"/>
          <w:position w:val="-1"/>
          <w:sz w:val="22"/>
          <w:szCs w:val="22"/>
        </w:rPr>
        <w:br w:type="page"/>
      </w:r>
    </w:p>
    <w:p w14:paraId="3C97216C"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lastRenderedPageBreak/>
        <w:t>Table 1: Simulation parameters and its default values.</w:t>
      </w:r>
    </w:p>
    <w:tbl>
      <w:tblPr>
        <w:tblW w:w="93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5"/>
        <w:gridCol w:w="4818"/>
        <w:gridCol w:w="1466"/>
        <w:gridCol w:w="1466"/>
      </w:tblGrid>
      <w:tr w:rsidR="002E3505" w:rsidRPr="002E3505" w14:paraId="6D7429C6" w14:textId="77777777" w:rsidTr="001B5759">
        <w:tc>
          <w:tcPr>
            <w:tcW w:w="1565" w:type="dxa"/>
            <w:shd w:val="clear" w:color="auto" w:fill="auto"/>
            <w:tcMar>
              <w:top w:w="100" w:type="dxa"/>
              <w:left w:w="100" w:type="dxa"/>
              <w:bottom w:w="100" w:type="dxa"/>
              <w:right w:w="100" w:type="dxa"/>
            </w:tcMar>
          </w:tcPr>
          <w:p w14:paraId="0CE9FD76"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b/>
                <w:position w:val="-1"/>
                <w:sz w:val="18"/>
                <w:szCs w:val="18"/>
              </w:rPr>
            </w:pPr>
            <w:r w:rsidRPr="002E3505">
              <w:rPr>
                <w:rFonts w:ascii="Arial" w:eastAsia="Arial" w:hAnsi="Arial" w:cs="Arial"/>
                <w:b/>
                <w:position w:val="-1"/>
                <w:sz w:val="18"/>
                <w:szCs w:val="18"/>
              </w:rPr>
              <w:t>Parameter</w:t>
            </w:r>
          </w:p>
        </w:tc>
        <w:tc>
          <w:tcPr>
            <w:tcW w:w="4818" w:type="dxa"/>
            <w:shd w:val="clear" w:color="auto" w:fill="auto"/>
            <w:tcMar>
              <w:top w:w="100" w:type="dxa"/>
              <w:left w:w="100" w:type="dxa"/>
              <w:bottom w:w="100" w:type="dxa"/>
              <w:right w:w="100" w:type="dxa"/>
            </w:tcMar>
          </w:tcPr>
          <w:p w14:paraId="07AD4773"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b/>
                <w:position w:val="-1"/>
                <w:sz w:val="18"/>
                <w:szCs w:val="18"/>
              </w:rPr>
            </w:pPr>
            <w:r w:rsidRPr="002E3505">
              <w:rPr>
                <w:rFonts w:ascii="Arial" w:eastAsia="Arial" w:hAnsi="Arial" w:cs="Arial"/>
                <w:b/>
                <w:position w:val="-1"/>
                <w:sz w:val="18"/>
                <w:szCs w:val="18"/>
              </w:rPr>
              <w:t>Description</w:t>
            </w:r>
          </w:p>
        </w:tc>
        <w:tc>
          <w:tcPr>
            <w:tcW w:w="1466" w:type="dxa"/>
            <w:shd w:val="clear" w:color="auto" w:fill="auto"/>
            <w:tcMar>
              <w:top w:w="100" w:type="dxa"/>
              <w:left w:w="100" w:type="dxa"/>
              <w:bottom w:w="100" w:type="dxa"/>
              <w:right w:w="100" w:type="dxa"/>
            </w:tcMar>
          </w:tcPr>
          <w:p w14:paraId="1D9AC75E"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b/>
                <w:position w:val="-1"/>
                <w:sz w:val="18"/>
                <w:szCs w:val="18"/>
              </w:rPr>
            </w:pPr>
            <w:r w:rsidRPr="002E3505">
              <w:rPr>
                <w:rFonts w:ascii="Arial" w:eastAsia="Arial" w:hAnsi="Arial" w:cs="Arial"/>
                <w:b/>
                <w:position w:val="-1"/>
                <w:sz w:val="18"/>
                <w:szCs w:val="18"/>
              </w:rPr>
              <w:t>Default Value</w:t>
            </w:r>
          </w:p>
        </w:tc>
        <w:tc>
          <w:tcPr>
            <w:tcW w:w="1466" w:type="dxa"/>
            <w:shd w:val="clear" w:color="auto" w:fill="auto"/>
            <w:tcMar>
              <w:top w:w="100" w:type="dxa"/>
              <w:left w:w="100" w:type="dxa"/>
              <w:bottom w:w="100" w:type="dxa"/>
              <w:right w:w="100" w:type="dxa"/>
            </w:tcMar>
          </w:tcPr>
          <w:p w14:paraId="55DF2AA7"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b/>
                <w:position w:val="-1"/>
                <w:sz w:val="18"/>
                <w:szCs w:val="18"/>
              </w:rPr>
            </w:pPr>
            <w:r w:rsidRPr="002E3505">
              <w:rPr>
                <w:rFonts w:ascii="Arial" w:eastAsia="Arial" w:hAnsi="Arial" w:cs="Arial"/>
                <w:b/>
                <w:position w:val="-1"/>
                <w:sz w:val="18"/>
                <w:szCs w:val="18"/>
              </w:rPr>
              <w:t>Allowed Range</w:t>
            </w:r>
          </w:p>
        </w:tc>
      </w:tr>
      <w:tr w:rsidR="002E3505" w:rsidRPr="002E3505" w14:paraId="639F098F" w14:textId="77777777" w:rsidTr="001B5759">
        <w:tc>
          <w:tcPr>
            <w:tcW w:w="1565" w:type="dxa"/>
            <w:shd w:val="clear" w:color="auto" w:fill="auto"/>
            <w:tcMar>
              <w:top w:w="100" w:type="dxa"/>
              <w:left w:w="100" w:type="dxa"/>
              <w:bottom w:w="100" w:type="dxa"/>
              <w:right w:w="100" w:type="dxa"/>
            </w:tcMar>
          </w:tcPr>
          <w:p w14:paraId="1C737A5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Random Seed</w:t>
            </w:r>
          </w:p>
        </w:tc>
        <w:tc>
          <w:tcPr>
            <w:tcW w:w="4818" w:type="dxa"/>
            <w:shd w:val="clear" w:color="auto" w:fill="auto"/>
            <w:tcMar>
              <w:top w:w="100" w:type="dxa"/>
              <w:left w:w="100" w:type="dxa"/>
              <w:bottom w:w="100" w:type="dxa"/>
              <w:right w:w="100" w:type="dxa"/>
            </w:tcMar>
          </w:tcPr>
          <w:p w14:paraId="1529BE6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seed that is used for all randomness in the model.</w:t>
            </w:r>
          </w:p>
        </w:tc>
        <w:tc>
          <w:tcPr>
            <w:tcW w:w="1466" w:type="dxa"/>
            <w:shd w:val="clear" w:color="auto" w:fill="auto"/>
            <w:tcMar>
              <w:top w:w="100" w:type="dxa"/>
              <w:left w:w="100" w:type="dxa"/>
              <w:bottom w:w="100" w:type="dxa"/>
              <w:right w:w="100" w:type="dxa"/>
            </w:tcMar>
          </w:tcPr>
          <w:p w14:paraId="7D7ABBAD"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32</w:t>
            </w:r>
          </w:p>
        </w:tc>
        <w:tc>
          <w:tcPr>
            <w:tcW w:w="1466" w:type="dxa"/>
            <w:shd w:val="clear" w:color="auto" w:fill="auto"/>
            <w:tcMar>
              <w:top w:w="100" w:type="dxa"/>
              <w:left w:w="100" w:type="dxa"/>
              <w:bottom w:w="100" w:type="dxa"/>
              <w:right w:w="100" w:type="dxa"/>
            </w:tcMar>
          </w:tcPr>
          <w:p w14:paraId="687ECD83"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 2 billion]</w:t>
            </w:r>
          </w:p>
        </w:tc>
      </w:tr>
      <w:tr w:rsidR="002E3505" w:rsidRPr="002E3505" w14:paraId="246EBA75" w14:textId="77777777" w:rsidTr="001B5759">
        <w:tc>
          <w:tcPr>
            <w:tcW w:w="1565" w:type="dxa"/>
            <w:shd w:val="clear" w:color="auto" w:fill="auto"/>
            <w:tcMar>
              <w:top w:w="100" w:type="dxa"/>
              <w:left w:w="100" w:type="dxa"/>
              <w:bottom w:w="100" w:type="dxa"/>
              <w:right w:w="100" w:type="dxa"/>
            </w:tcMar>
          </w:tcPr>
          <w:p w14:paraId="673E8D29"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Max Ticks</w:t>
            </w:r>
          </w:p>
        </w:tc>
        <w:tc>
          <w:tcPr>
            <w:tcW w:w="4818" w:type="dxa"/>
            <w:shd w:val="clear" w:color="auto" w:fill="auto"/>
            <w:tcMar>
              <w:top w:w="100" w:type="dxa"/>
              <w:left w:w="100" w:type="dxa"/>
              <w:bottom w:w="100" w:type="dxa"/>
              <w:right w:w="100" w:type="dxa"/>
            </w:tcMar>
          </w:tcPr>
          <w:p w14:paraId="65BA5268" w14:textId="77777777" w:rsidR="002E3505" w:rsidRPr="002E3505" w:rsidRDefault="002E3505" w:rsidP="002E3505">
            <w:pPr>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maximum number of ticks the model is allowed to run for.</w:t>
            </w:r>
          </w:p>
        </w:tc>
        <w:tc>
          <w:tcPr>
            <w:tcW w:w="1466" w:type="dxa"/>
            <w:shd w:val="clear" w:color="auto" w:fill="auto"/>
            <w:tcMar>
              <w:top w:w="100" w:type="dxa"/>
              <w:left w:w="100" w:type="dxa"/>
              <w:bottom w:w="100" w:type="dxa"/>
              <w:right w:w="100" w:type="dxa"/>
            </w:tcMar>
          </w:tcPr>
          <w:p w14:paraId="37F84AEE"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8,000</w:t>
            </w:r>
          </w:p>
        </w:tc>
        <w:tc>
          <w:tcPr>
            <w:tcW w:w="1466" w:type="dxa"/>
            <w:shd w:val="clear" w:color="auto" w:fill="auto"/>
            <w:tcMar>
              <w:top w:w="100" w:type="dxa"/>
              <w:left w:w="100" w:type="dxa"/>
              <w:bottom w:w="100" w:type="dxa"/>
              <w:right w:w="100" w:type="dxa"/>
            </w:tcMar>
          </w:tcPr>
          <w:p w14:paraId="4B5F5C8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[10, 50,000]</w:t>
            </w:r>
          </w:p>
        </w:tc>
      </w:tr>
      <w:tr w:rsidR="002E3505" w:rsidRPr="002E3505" w14:paraId="0CBA01B0" w14:textId="77777777" w:rsidTr="001B5759">
        <w:tc>
          <w:tcPr>
            <w:tcW w:w="1565" w:type="dxa"/>
            <w:shd w:val="clear" w:color="auto" w:fill="auto"/>
            <w:tcMar>
              <w:top w:w="100" w:type="dxa"/>
              <w:left w:w="100" w:type="dxa"/>
              <w:bottom w:w="100" w:type="dxa"/>
              <w:right w:w="100" w:type="dxa"/>
            </w:tcMar>
          </w:tcPr>
          <w:p w14:paraId="46F3F28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Grid Height</w:t>
            </w:r>
          </w:p>
        </w:tc>
        <w:tc>
          <w:tcPr>
            <w:tcW w:w="4818" w:type="dxa"/>
            <w:shd w:val="clear" w:color="auto" w:fill="auto"/>
            <w:tcMar>
              <w:top w:w="100" w:type="dxa"/>
              <w:left w:w="100" w:type="dxa"/>
              <w:bottom w:w="100" w:type="dxa"/>
              <w:right w:w="100" w:type="dxa"/>
            </w:tcMar>
          </w:tcPr>
          <w:p w14:paraId="17ACA8B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height of the simulation environment.</w:t>
            </w:r>
          </w:p>
        </w:tc>
        <w:tc>
          <w:tcPr>
            <w:tcW w:w="1466" w:type="dxa"/>
            <w:shd w:val="clear" w:color="auto" w:fill="auto"/>
            <w:tcMar>
              <w:top w:w="100" w:type="dxa"/>
              <w:left w:w="100" w:type="dxa"/>
              <w:bottom w:w="100" w:type="dxa"/>
              <w:right w:w="100" w:type="dxa"/>
            </w:tcMar>
          </w:tcPr>
          <w:p w14:paraId="55D27097"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80</w:t>
            </w:r>
          </w:p>
        </w:tc>
        <w:tc>
          <w:tcPr>
            <w:tcW w:w="1466" w:type="dxa"/>
            <w:shd w:val="clear" w:color="auto" w:fill="auto"/>
            <w:tcMar>
              <w:top w:w="100" w:type="dxa"/>
              <w:left w:w="100" w:type="dxa"/>
              <w:bottom w:w="100" w:type="dxa"/>
              <w:right w:w="100" w:type="dxa"/>
            </w:tcMar>
          </w:tcPr>
          <w:p w14:paraId="05363C75"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[10, 500]</w:t>
            </w:r>
          </w:p>
        </w:tc>
      </w:tr>
      <w:tr w:rsidR="002E3505" w:rsidRPr="002E3505" w14:paraId="297DB83D" w14:textId="77777777" w:rsidTr="001B5759">
        <w:tc>
          <w:tcPr>
            <w:tcW w:w="1565" w:type="dxa"/>
            <w:shd w:val="clear" w:color="auto" w:fill="auto"/>
            <w:tcMar>
              <w:top w:w="100" w:type="dxa"/>
              <w:left w:w="100" w:type="dxa"/>
              <w:bottom w:w="100" w:type="dxa"/>
              <w:right w:w="100" w:type="dxa"/>
            </w:tcMar>
          </w:tcPr>
          <w:p w14:paraId="56DF84B8"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Grid Width</w:t>
            </w:r>
          </w:p>
        </w:tc>
        <w:tc>
          <w:tcPr>
            <w:tcW w:w="4818" w:type="dxa"/>
            <w:shd w:val="clear" w:color="auto" w:fill="auto"/>
            <w:tcMar>
              <w:top w:w="100" w:type="dxa"/>
              <w:left w:w="100" w:type="dxa"/>
              <w:bottom w:w="100" w:type="dxa"/>
              <w:right w:w="100" w:type="dxa"/>
            </w:tcMar>
          </w:tcPr>
          <w:p w14:paraId="57F36122"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width of the simulation environment.</w:t>
            </w:r>
          </w:p>
        </w:tc>
        <w:tc>
          <w:tcPr>
            <w:tcW w:w="1466" w:type="dxa"/>
            <w:shd w:val="clear" w:color="auto" w:fill="auto"/>
            <w:tcMar>
              <w:top w:w="100" w:type="dxa"/>
              <w:left w:w="100" w:type="dxa"/>
              <w:bottom w:w="100" w:type="dxa"/>
              <w:right w:w="100" w:type="dxa"/>
            </w:tcMar>
          </w:tcPr>
          <w:p w14:paraId="2EE22A79"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80</w:t>
            </w:r>
          </w:p>
        </w:tc>
        <w:tc>
          <w:tcPr>
            <w:tcW w:w="1466" w:type="dxa"/>
            <w:shd w:val="clear" w:color="auto" w:fill="auto"/>
            <w:tcMar>
              <w:top w:w="100" w:type="dxa"/>
              <w:left w:w="100" w:type="dxa"/>
              <w:bottom w:w="100" w:type="dxa"/>
              <w:right w:w="100" w:type="dxa"/>
            </w:tcMar>
          </w:tcPr>
          <w:p w14:paraId="3584249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[10, 500]</w:t>
            </w:r>
          </w:p>
        </w:tc>
      </w:tr>
      <w:tr w:rsidR="002E3505" w:rsidRPr="002E3505" w14:paraId="77B29D44" w14:textId="77777777" w:rsidTr="001B5759">
        <w:tc>
          <w:tcPr>
            <w:tcW w:w="1565" w:type="dxa"/>
            <w:shd w:val="clear" w:color="auto" w:fill="auto"/>
            <w:tcMar>
              <w:top w:w="100" w:type="dxa"/>
              <w:left w:w="100" w:type="dxa"/>
              <w:bottom w:w="100" w:type="dxa"/>
              <w:right w:w="100" w:type="dxa"/>
            </w:tcMar>
          </w:tcPr>
          <w:p w14:paraId="5711B2C8"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Initial Bee Population</w:t>
            </w:r>
          </w:p>
        </w:tc>
        <w:tc>
          <w:tcPr>
            <w:tcW w:w="4818" w:type="dxa"/>
            <w:shd w:val="clear" w:color="auto" w:fill="auto"/>
            <w:tcMar>
              <w:top w:w="100" w:type="dxa"/>
              <w:left w:w="100" w:type="dxa"/>
              <w:bottom w:w="100" w:type="dxa"/>
              <w:right w:w="100" w:type="dxa"/>
            </w:tcMar>
          </w:tcPr>
          <w:p w14:paraId="5D048C74"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initial number of bee cohorts that begin in the nest.</w:t>
            </w:r>
          </w:p>
        </w:tc>
        <w:tc>
          <w:tcPr>
            <w:tcW w:w="1466" w:type="dxa"/>
            <w:shd w:val="clear" w:color="auto" w:fill="auto"/>
            <w:tcMar>
              <w:top w:w="100" w:type="dxa"/>
              <w:left w:w="100" w:type="dxa"/>
              <w:bottom w:w="100" w:type="dxa"/>
              <w:right w:w="100" w:type="dxa"/>
            </w:tcMar>
          </w:tcPr>
          <w:p w14:paraId="128D2A44"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10</w:t>
            </w:r>
          </w:p>
        </w:tc>
        <w:tc>
          <w:tcPr>
            <w:tcW w:w="1466" w:type="dxa"/>
            <w:shd w:val="clear" w:color="auto" w:fill="auto"/>
            <w:tcMar>
              <w:top w:w="100" w:type="dxa"/>
              <w:left w:w="100" w:type="dxa"/>
              <w:bottom w:w="100" w:type="dxa"/>
              <w:right w:w="100" w:type="dxa"/>
            </w:tcMar>
          </w:tcPr>
          <w:p w14:paraId="4C9B2A4D"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[1, 500]</w:t>
            </w:r>
          </w:p>
        </w:tc>
      </w:tr>
      <w:tr w:rsidR="002E3505" w:rsidRPr="002E3505" w14:paraId="255A6B3C" w14:textId="77777777" w:rsidTr="001B5759">
        <w:tc>
          <w:tcPr>
            <w:tcW w:w="1565" w:type="dxa"/>
            <w:shd w:val="clear" w:color="auto" w:fill="auto"/>
            <w:tcMar>
              <w:top w:w="100" w:type="dxa"/>
              <w:left w:w="100" w:type="dxa"/>
              <w:bottom w:w="100" w:type="dxa"/>
              <w:right w:w="100" w:type="dxa"/>
            </w:tcMar>
          </w:tcPr>
          <w:p w14:paraId="1A483CF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Initial Flower Density</w:t>
            </w:r>
          </w:p>
        </w:tc>
        <w:tc>
          <w:tcPr>
            <w:tcW w:w="4818" w:type="dxa"/>
            <w:shd w:val="clear" w:color="auto" w:fill="auto"/>
            <w:tcMar>
              <w:top w:w="100" w:type="dxa"/>
              <w:left w:w="100" w:type="dxa"/>
              <w:bottom w:w="100" w:type="dxa"/>
              <w:right w:w="100" w:type="dxa"/>
            </w:tcMar>
          </w:tcPr>
          <w:p w14:paraId="605825A6"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initial density of flowers on the grid as a percentage of grid cells.</w:t>
            </w:r>
          </w:p>
        </w:tc>
        <w:tc>
          <w:tcPr>
            <w:tcW w:w="1466" w:type="dxa"/>
            <w:shd w:val="clear" w:color="auto" w:fill="auto"/>
            <w:tcMar>
              <w:top w:w="100" w:type="dxa"/>
              <w:left w:w="100" w:type="dxa"/>
              <w:bottom w:w="100" w:type="dxa"/>
              <w:right w:w="100" w:type="dxa"/>
            </w:tcMar>
          </w:tcPr>
          <w:p w14:paraId="30A9418C"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0.128</w:t>
            </w:r>
          </w:p>
        </w:tc>
        <w:tc>
          <w:tcPr>
            <w:tcW w:w="1466" w:type="dxa"/>
            <w:shd w:val="clear" w:color="auto" w:fill="auto"/>
            <w:tcMar>
              <w:top w:w="100" w:type="dxa"/>
              <w:left w:w="100" w:type="dxa"/>
              <w:bottom w:w="100" w:type="dxa"/>
              <w:right w:w="100" w:type="dxa"/>
            </w:tcMar>
          </w:tcPr>
          <w:p w14:paraId="68447571"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r w:rsidR="002E3505" w:rsidRPr="002E3505" w14:paraId="36F01A73" w14:textId="77777777" w:rsidTr="001B5759">
        <w:tc>
          <w:tcPr>
            <w:tcW w:w="1565" w:type="dxa"/>
            <w:shd w:val="clear" w:color="auto" w:fill="auto"/>
            <w:tcMar>
              <w:top w:w="100" w:type="dxa"/>
              <w:left w:w="100" w:type="dxa"/>
              <w:bottom w:w="100" w:type="dxa"/>
              <w:right w:w="100" w:type="dxa"/>
            </w:tcMar>
          </w:tcPr>
          <w:p w14:paraId="18D0A7F4"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Food Per Flower</w:t>
            </w:r>
          </w:p>
        </w:tc>
        <w:tc>
          <w:tcPr>
            <w:tcW w:w="4818" w:type="dxa"/>
            <w:shd w:val="clear" w:color="auto" w:fill="auto"/>
            <w:tcMar>
              <w:top w:w="100" w:type="dxa"/>
              <w:left w:w="100" w:type="dxa"/>
              <w:bottom w:w="100" w:type="dxa"/>
              <w:right w:w="100" w:type="dxa"/>
            </w:tcMar>
          </w:tcPr>
          <w:p w14:paraId="17C7F63D"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Each flower is generated with this much food. A bee removes one food unit from a flower on each visit. When food equals zero, the flower disappears.</w:t>
            </w:r>
          </w:p>
        </w:tc>
        <w:tc>
          <w:tcPr>
            <w:tcW w:w="1466" w:type="dxa"/>
            <w:shd w:val="clear" w:color="auto" w:fill="auto"/>
            <w:tcMar>
              <w:top w:w="100" w:type="dxa"/>
              <w:left w:w="100" w:type="dxa"/>
              <w:bottom w:w="100" w:type="dxa"/>
              <w:right w:w="100" w:type="dxa"/>
            </w:tcMar>
          </w:tcPr>
          <w:p w14:paraId="6D3E3748"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3</w:t>
            </w:r>
          </w:p>
        </w:tc>
        <w:tc>
          <w:tcPr>
            <w:tcW w:w="1466" w:type="dxa"/>
            <w:shd w:val="clear" w:color="auto" w:fill="auto"/>
            <w:tcMar>
              <w:top w:w="100" w:type="dxa"/>
              <w:left w:w="100" w:type="dxa"/>
              <w:bottom w:w="100" w:type="dxa"/>
              <w:right w:w="100" w:type="dxa"/>
            </w:tcMar>
          </w:tcPr>
          <w:p w14:paraId="06DBBD0C"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 100]</w:t>
            </w:r>
          </w:p>
        </w:tc>
      </w:tr>
      <w:tr w:rsidR="002E3505" w:rsidRPr="002E3505" w14:paraId="6270BD15" w14:textId="77777777" w:rsidTr="001B5759">
        <w:tc>
          <w:tcPr>
            <w:tcW w:w="1565" w:type="dxa"/>
            <w:shd w:val="clear" w:color="auto" w:fill="auto"/>
            <w:tcMar>
              <w:top w:w="100" w:type="dxa"/>
              <w:left w:w="100" w:type="dxa"/>
              <w:bottom w:w="100" w:type="dxa"/>
              <w:right w:w="100" w:type="dxa"/>
            </w:tcMar>
          </w:tcPr>
          <w:p w14:paraId="3433843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Bee Sight Radius</w:t>
            </w:r>
          </w:p>
        </w:tc>
        <w:tc>
          <w:tcPr>
            <w:tcW w:w="4818" w:type="dxa"/>
            <w:shd w:val="clear" w:color="auto" w:fill="auto"/>
            <w:tcMar>
              <w:top w:w="100" w:type="dxa"/>
              <w:left w:w="100" w:type="dxa"/>
              <w:bottom w:w="100" w:type="dxa"/>
              <w:right w:w="100" w:type="dxa"/>
            </w:tcMar>
          </w:tcPr>
          <w:p w14:paraId="37652FE4"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distance from which bees can see flowers. Wandering bees will change to an exploitation state when a flower enters its sight radius.</w:t>
            </w:r>
          </w:p>
        </w:tc>
        <w:tc>
          <w:tcPr>
            <w:tcW w:w="1466" w:type="dxa"/>
            <w:shd w:val="clear" w:color="auto" w:fill="auto"/>
            <w:tcMar>
              <w:top w:w="100" w:type="dxa"/>
              <w:left w:w="100" w:type="dxa"/>
              <w:bottom w:w="100" w:type="dxa"/>
              <w:right w:w="100" w:type="dxa"/>
            </w:tcMar>
          </w:tcPr>
          <w:p w14:paraId="3FEB10D9"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2</w:t>
            </w:r>
          </w:p>
        </w:tc>
        <w:tc>
          <w:tcPr>
            <w:tcW w:w="1466" w:type="dxa"/>
            <w:shd w:val="clear" w:color="auto" w:fill="auto"/>
            <w:tcMar>
              <w:top w:w="100" w:type="dxa"/>
              <w:left w:w="100" w:type="dxa"/>
              <w:bottom w:w="100" w:type="dxa"/>
              <w:right w:w="100" w:type="dxa"/>
            </w:tcMar>
          </w:tcPr>
          <w:p w14:paraId="37F23890"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 100]</w:t>
            </w:r>
          </w:p>
        </w:tc>
      </w:tr>
      <w:tr w:rsidR="002E3505" w:rsidRPr="002E3505" w14:paraId="2E746B95" w14:textId="77777777" w:rsidTr="001B5759">
        <w:tc>
          <w:tcPr>
            <w:tcW w:w="1565" w:type="dxa"/>
            <w:shd w:val="clear" w:color="auto" w:fill="auto"/>
            <w:tcMar>
              <w:top w:w="100" w:type="dxa"/>
              <w:left w:w="100" w:type="dxa"/>
              <w:bottom w:w="100" w:type="dxa"/>
              <w:right w:w="100" w:type="dxa"/>
            </w:tcMar>
          </w:tcPr>
          <w:p w14:paraId="1A12C77E"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Bee Regeneration Rate</w:t>
            </w:r>
          </w:p>
        </w:tc>
        <w:tc>
          <w:tcPr>
            <w:tcW w:w="4818" w:type="dxa"/>
            <w:shd w:val="clear" w:color="auto" w:fill="auto"/>
            <w:tcMar>
              <w:top w:w="100" w:type="dxa"/>
              <w:left w:w="100" w:type="dxa"/>
              <w:bottom w:w="100" w:type="dxa"/>
              <w:right w:w="100" w:type="dxa"/>
            </w:tcMar>
          </w:tcPr>
          <w:p w14:paraId="5D7BDFB9"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probability, per tick, that the nest will attempt to produce a new bee if sufficient food is available.</w:t>
            </w:r>
          </w:p>
        </w:tc>
        <w:tc>
          <w:tcPr>
            <w:tcW w:w="1466" w:type="dxa"/>
            <w:shd w:val="clear" w:color="auto" w:fill="auto"/>
            <w:tcMar>
              <w:top w:w="100" w:type="dxa"/>
              <w:left w:w="100" w:type="dxa"/>
              <w:bottom w:w="100" w:type="dxa"/>
              <w:right w:w="100" w:type="dxa"/>
            </w:tcMar>
          </w:tcPr>
          <w:p w14:paraId="7442A9D3"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0.01</w:t>
            </w:r>
          </w:p>
        </w:tc>
        <w:tc>
          <w:tcPr>
            <w:tcW w:w="1466" w:type="dxa"/>
            <w:shd w:val="clear" w:color="auto" w:fill="auto"/>
            <w:tcMar>
              <w:top w:w="100" w:type="dxa"/>
              <w:left w:w="100" w:type="dxa"/>
              <w:bottom w:w="100" w:type="dxa"/>
              <w:right w:w="100" w:type="dxa"/>
            </w:tcMar>
          </w:tcPr>
          <w:p w14:paraId="3C79F9E4"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r w:rsidR="002E3505" w:rsidRPr="002E3505" w14:paraId="5AAB09E7" w14:textId="77777777" w:rsidTr="001B5759">
        <w:tc>
          <w:tcPr>
            <w:tcW w:w="1565" w:type="dxa"/>
            <w:shd w:val="clear" w:color="auto" w:fill="auto"/>
            <w:tcMar>
              <w:top w:w="100" w:type="dxa"/>
              <w:left w:w="100" w:type="dxa"/>
              <w:bottom w:w="100" w:type="dxa"/>
              <w:right w:w="100" w:type="dxa"/>
            </w:tcMar>
          </w:tcPr>
          <w:p w14:paraId="434FFF1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Cost of New Bee</w:t>
            </w:r>
          </w:p>
        </w:tc>
        <w:tc>
          <w:tcPr>
            <w:tcW w:w="4818" w:type="dxa"/>
            <w:shd w:val="clear" w:color="auto" w:fill="auto"/>
            <w:tcMar>
              <w:top w:w="100" w:type="dxa"/>
              <w:left w:w="100" w:type="dxa"/>
              <w:bottom w:w="100" w:type="dxa"/>
              <w:right w:w="100" w:type="dxa"/>
            </w:tcMar>
          </w:tcPr>
          <w:p w14:paraId="6EFA8FB0"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amount of food in the nest consumed to add another bee to the population.</w:t>
            </w:r>
          </w:p>
        </w:tc>
        <w:tc>
          <w:tcPr>
            <w:tcW w:w="1466" w:type="dxa"/>
            <w:shd w:val="clear" w:color="auto" w:fill="auto"/>
            <w:tcMar>
              <w:top w:w="100" w:type="dxa"/>
              <w:left w:w="100" w:type="dxa"/>
              <w:bottom w:w="100" w:type="dxa"/>
              <w:right w:w="100" w:type="dxa"/>
            </w:tcMar>
          </w:tcPr>
          <w:p w14:paraId="1D674DD3"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2</w:t>
            </w:r>
          </w:p>
        </w:tc>
        <w:tc>
          <w:tcPr>
            <w:tcW w:w="1466" w:type="dxa"/>
            <w:shd w:val="clear" w:color="auto" w:fill="auto"/>
            <w:tcMar>
              <w:top w:w="100" w:type="dxa"/>
              <w:left w:w="100" w:type="dxa"/>
              <w:bottom w:w="100" w:type="dxa"/>
              <w:right w:w="100" w:type="dxa"/>
            </w:tcMar>
          </w:tcPr>
          <w:p w14:paraId="1F2146E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 100]</w:t>
            </w:r>
          </w:p>
        </w:tc>
      </w:tr>
      <w:tr w:rsidR="002E3505" w:rsidRPr="002E3505" w14:paraId="2AB925D2" w14:textId="77777777" w:rsidTr="001B5759">
        <w:tc>
          <w:tcPr>
            <w:tcW w:w="1565" w:type="dxa"/>
            <w:shd w:val="clear" w:color="auto" w:fill="auto"/>
            <w:tcMar>
              <w:top w:w="100" w:type="dxa"/>
              <w:left w:w="100" w:type="dxa"/>
              <w:bottom w:w="100" w:type="dxa"/>
              <w:right w:w="100" w:type="dxa"/>
            </w:tcMar>
          </w:tcPr>
          <w:p w14:paraId="6EA7BCE8"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Bee Death Probability</w:t>
            </w:r>
          </w:p>
        </w:tc>
        <w:tc>
          <w:tcPr>
            <w:tcW w:w="4818" w:type="dxa"/>
            <w:shd w:val="clear" w:color="auto" w:fill="auto"/>
            <w:tcMar>
              <w:top w:w="100" w:type="dxa"/>
              <w:left w:w="100" w:type="dxa"/>
              <w:bottom w:w="100" w:type="dxa"/>
              <w:right w:w="100" w:type="dxa"/>
            </w:tcMar>
          </w:tcPr>
          <w:p w14:paraId="3406EFE4"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probability, per tick, that a bee will die.</w:t>
            </w:r>
          </w:p>
        </w:tc>
        <w:tc>
          <w:tcPr>
            <w:tcW w:w="1466" w:type="dxa"/>
            <w:shd w:val="clear" w:color="auto" w:fill="auto"/>
            <w:tcMar>
              <w:top w:w="100" w:type="dxa"/>
              <w:left w:w="100" w:type="dxa"/>
              <w:bottom w:w="100" w:type="dxa"/>
              <w:right w:w="100" w:type="dxa"/>
            </w:tcMar>
          </w:tcPr>
          <w:p w14:paraId="092DCEF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0.0001</w:t>
            </w:r>
          </w:p>
        </w:tc>
        <w:tc>
          <w:tcPr>
            <w:tcW w:w="1466" w:type="dxa"/>
            <w:shd w:val="clear" w:color="auto" w:fill="auto"/>
            <w:tcMar>
              <w:top w:w="100" w:type="dxa"/>
              <w:left w:w="100" w:type="dxa"/>
              <w:bottom w:w="100" w:type="dxa"/>
              <w:right w:w="100" w:type="dxa"/>
            </w:tcMar>
          </w:tcPr>
          <w:p w14:paraId="3D6A1BCC"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r w:rsidR="002E3505" w:rsidRPr="002E3505" w14:paraId="75A6485A" w14:textId="77777777" w:rsidTr="001B5759">
        <w:tc>
          <w:tcPr>
            <w:tcW w:w="1565" w:type="dxa"/>
            <w:shd w:val="clear" w:color="auto" w:fill="auto"/>
            <w:tcMar>
              <w:top w:w="100" w:type="dxa"/>
              <w:left w:w="100" w:type="dxa"/>
              <w:bottom w:w="100" w:type="dxa"/>
              <w:right w:w="100" w:type="dxa"/>
            </w:tcMar>
          </w:tcPr>
          <w:p w14:paraId="1BECB26C"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Flower Patch Regeneration Rate</w:t>
            </w:r>
          </w:p>
        </w:tc>
        <w:tc>
          <w:tcPr>
            <w:tcW w:w="4818" w:type="dxa"/>
            <w:shd w:val="clear" w:color="auto" w:fill="auto"/>
            <w:tcMar>
              <w:top w:w="100" w:type="dxa"/>
              <w:left w:w="100" w:type="dxa"/>
              <w:bottom w:w="100" w:type="dxa"/>
              <w:right w:w="100" w:type="dxa"/>
            </w:tcMar>
          </w:tcPr>
          <w:p w14:paraId="6285977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probability that any individual cell will grow a flower in a given tick.</w:t>
            </w:r>
          </w:p>
        </w:tc>
        <w:tc>
          <w:tcPr>
            <w:tcW w:w="1466" w:type="dxa"/>
            <w:shd w:val="clear" w:color="auto" w:fill="auto"/>
            <w:tcMar>
              <w:top w:w="100" w:type="dxa"/>
              <w:left w:w="100" w:type="dxa"/>
              <w:bottom w:w="100" w:type="dxa"/>
              <w:right w:w="100" w:type="dxa"/>
            </w:tcMar>
          </w:tcPr>
          <w:p w14:paraId="3A11E12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0.01</w:t>
            </w:r>
          </w:p>
        </w:tc>
        <w:tc>
          <w:tcPr>
            <w:tcW w:w="1466" w:type="dxa"/>
            <w:shd w:val="clear" w:color="auto" w:fill="auto"/>
            <w:tcMar>
              <w:top w:w="100" w:type="dxa"/>
              <w:left w:w="100" w:type="dxa"/>
              <w:bottom w:w="100" w:type="dxa"/>
              <w:right w:w="100" w:type="dxa"/>
            </w:tcMar>
          </w:tcPr>
          <w:p w14:paraId="5AF7F607"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r w:rsidR="002E3505" w:rsidRPr="002E3505" w14:paraId="3F9565FA" w14:textId="77777777" w:rsidTr="001B5759">
        <w:tc>
          <w:tcPr>
            <w:tcW w:w="1565" w:type="dxa"/>
            <w:shd w:val="clear" w:color="auto" w:fill="auto"/>
            <w:tcMar>
              <w:top w:w="100" w:type="dxa"/>
              <w:left w:w="100" w:type="dxa"/>
              <w:bottom w:w="100" w:type="dxa"/>
              <w:right w:w="100" w:type="dxa"/>
            </w:tcMar>
          </w:tcPr>
          <w:p w14:paraId="07328E6C"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Herbicide Drift Probability</w:t>
            </w:r>
          </w:p>
        </w:tc>
        <w:tc>
          <w:tcPr>
            <w:tcW w:w="4818" w:type="dxa"/>
            <w:shd w:val="clear" w:color="auto" w:fill="auto"/>
            <w:tcMar>
              <w:top w:w="100" w:type="dxa"/>
              <w:left w:w="100" w:type="dxa"/>
              <w:bottom w:w="100" w:type="dxa"/>
              <w:right w:w="100" w:type="dxa"/>
            </w:tcMar>
          </w:tcPr>
          <w:p w14:paraId="398E841A"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probability, per tick, that each flower will lose its food content resulting from herbicide contamination.</w:t>
            </w:r>
          </w:p>
        </w:tc>
        <w:tc>
          <w:tcPr>
            <w:tcW w:w="1466" w:type="dxa"/>
            <w:shd w:val="clear" w:color="auto" w:fill="auto"/>
            <w:tcMar>
              <w:top w:w="100" w:type="dxa"/>
              <w:left w:w="100" w:type="dxa"/>
              <w:bottom w:w="100" w:type="dxa"/>
              <w:right w:w="100" w:type="dxa"/>
            </w:tcMar>
          </w:tcPr>
          <w:p w14:paraId="2B6E9C22"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0.0005</w:t>
            </w:r>
          </w:p>
        </w:tc>
        <w:tc>
          <w:tcPr>
            <w:tcW w:w="1466" w:type="dxa"/>
            <w:shd w:val="clear" w:color="auto" w:fill="auto"/>
            <w:tcMar>
              <w:top w:w="100" w:type="dxa"/>
              <w:left w:w="100" w:type="dxa"/>
              <w:bottom w:w="100" w:type="dxa"/>
              <w:right w:w="100" w:type="dxa"/>
            </w:tcMar>
          </w:tcPr>
          <w:p w14:paraId="4D689127"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r w:rsidR="002E3505" w:rsidRPr="002E3505" w14:paraId="4EECB028" w14:textId="77777777" w:rsidTr="001B5759">
        <w:tc>
          <w:tcPr>
            <w:tcW w:w="1565" w:type="dxa"/>
            <w:shd w:val="clear" w:color="auto" w:fill="auto"/>
            <w:tcMar>
              <w:top w:w="100" w:type="dxa"/>
              <w:left w:w="100" w:type="dxa"/>
              <w:bottom w:w="100" w:type="dxa"/>
              <w:right w:w="100" w:type="dxa"/>
            </w:tcMar>
          </w:tcPr>
          <w:p w14:paraId="6175F55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Harvest Honey Probability</w:t>
            </w:r>
          </w:p>
        </w:tc>
        <w:tc>
          <w:tcPr>
            <w:tcW w:w="4818" w:type="dxa"/>
            <w:shd w:val="clear" w:color="auto" w:fill="auto"/>
            <w:tcMar>
              <w:top w:w="100" w:type="dxa"/>
              <w:left w:w="100" w:type="dxa"/>
              <w:bottom w:w="100" w:type="dxa"/>
              <w:right w:w="100" w:type="dxa"/>
            </w:tcMar>
          </w:tcPr>
          <w:p w14:paraId="05531748"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The probability, per tick, that a beekeeper empties the food content of the nest. This slows bee reproduction.</w:t>
            </w:r>
          </w:p>
        </w:tc>
        <w:tc>
          <w:tcPr>
            <w:tcW w:w="1466" w:type="dxa"/>
            <w:shd w:val="clear" w:color="auto" w:fill="auto"/>
            <w:tcMar>
              <w:top w:w="100" w:type="dxa"/>
              <w:left w:w="100" w:type="dxa"/>
              <w:bottom w:w="100" w:type="dxa"/>
              <w:right w:w="100" w:type="dxa"/>
            </w:tcMar>
          </w:tcPr>
          <w:p w14:paraId="5FB0C97F"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0.001</w:t>
            </w:r>
          </w:p>
        </w:tc>
        <w:tc>
          <w:tcPr>
            <w:tcW w:w="1466" w:type="dxa"/>
            <w:shd w:val="clear" w:color="auto" w:fill="auto"/>
            <w:tcMar>
              <w:top w:w="100" w:type="dxa"/>
              <w:left w:w="100" w:type="dxa"/>
              <w:bottom w:w="100" w:type="dxa"/>
              <w:right w:w="100" w:type="dxa"/>
            </w:tcMar>
          </w:tcPr>
          <w:p w14:paraId="1C2EEAA6"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r w:rsidR="002E3505" w:rsidRPr="002E3505" w14:paraId="4EED7E3A" w14:textId="77777777" w:rsidTr="001B5759">
        <w:tc>
          <w:tcPr>
            <w:tcW w:w="1565" w:type="dxa"/>
            <w:shd w:val="clear" w:color="auto" w:fill="auto"/>
            <w:tcMar>
              <w:top w:w="100" w:type="dxa"/>
              <w:left w:w="100" w:type="dxa"/>
              <w:bottom w:w="100" w:type="dxa"/>
              <w:right w:w="100" w:type="dxa"/>
            </w:tcMar>
          </w:tcPr>
          <w:p w14:paraId="692EBDCE"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i/>
                <w:position w:val="-1"/>
                <w:sz w:val="18"/>
                <w:szCs w:val="18"/>
              </w:rPr>
            </w:pPr>
            <w:r w:rsidRPr="002E3505">
              <w:rPr>
                <w:rFonts w:ascii="Arial" w:eastAsia="Arial" w:hAnsi="Arial" w:cs="Arial"/>
                <w:i/>
                <w:position w:val="-1"/>
                <w:sz w:val="18"/>
                <w:szCs w:val="18"/>
              </w:rPr>
              <w:t>Percentage of Honey Harvested</w:t>
            </w:r>
          </w:p>
        </w:tc>
        <w:tc>
          <w:tcPr>
            <w:tcW w:w="4818" w:type="dxa"/>
            <w:shd w:val="clear" w:color="auto" w:fill="auto"/>
            <w:tcMar>
              <w:top w:w="100" w:type="dxa"/>
              <w:left w:w="100" w:type="dxa"/>
              <w:bottom w:w="100" w:type="dxa"/>
              <w:right w:w="100" w:type="dxa"/>
            </w:tcMar>
          </w:tcPr>
          <w:p w14:paraId="4134686B"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When the above event occurs, this parameter controls the percentage of the food removed from the nest.</w:t>
            </w:r>
          </w:p>
        </w:tc>
        <w:tc>
          <w:tcPr>
            <w:tcW w:w="1466" w:type="dxa"/>
            <w:shd w:val="clear" w:color="auto" w:fill="auto"/>
            <w:tcMar>
              <w:top w:w="100" w:type="dxa"/>
              <w:left w:w="100" w:type="dxa"/>
              <w:bottom w:w="100" w:type="dxa"/>
              <w:right w:w="100" w:type="dxa"/>
            </w:tcMar>
          </w:tcPr>
          <w:p w14:paraId="1296AFE2"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0.9</w:t>
            </w:r>
          </w:p>
        </w:tc>
        <w:tc>
          <w:tcPr>
            <w:tcW w:w="1466" w:type="dxa"/>
            <w:shd w:val="clear" w:color="auto" w:fill="auto"/>
            <w:tcMar>
              <w:top w:w="100" w:type="dxa"/>
              <w:left w:w="100" w:type="dxa"/>
              <w:bottom w:w="100" w:type="dxa"/>
              <w:right w:w="100" w:type="dxa"/>
            </w:tcMar>
          </w:tcPr>
          <w:p w14:paraId="39E630DE" w14:textId="77777777" w:rsidR="002E3505" w:rsidRPr="002E3505" w:rsidRDefault="002E3505" w:rsidP="002E3505">
            <w:pPr>
              <w:widowControl w:val="0"/>
              <w:suppressAutoHyphens/>
              <w:spacing w:line="1" w:lineRule="atLeast"/>
              <w:ind w:leftChars="-1" w:hangingChars="1" w:hanging="2"/>
              <w:jc w:val="center"/>
              <w:textDirection w:val="btLr"/>
              <w:textAlignment w:val="top"/>
              <w:outlineLvl w:val="0"/>
              <w:rPr>
                <w:rFonts w:ascii="Arial" w:eastAsia="Arial" w:hAnsi="Arial" w:cs="Arial"/>
                <w:position w:val="-1"/>
                <w:sz w:val="18"/>
                <w:szCs w:val="18"/>
              </w:rPr>
            </w:pPr>
            <w:r w:rsidRPr="002E3505">
              <w:rPr>
                <w:rFonts w:ascii="Arial" w:eastAsia="Arial" w:hAnsi="Arial" w:cs="Arial"/>
                <w:position w:val="-1"/>
                <w:sz w:val="18"/>
                <w:szCs w:val="18"/>
              </w:rPr>
              <w:t>[0,1]</w:t>
            </w:r>
          </w:p>
        </w:tc>
      </w:tr>
    </w:tbl>
    <w:p w14:paraId="08105F26" w14:textId="77777777" w:rsidR="002E3505" w:rsidRPr="002E3505" w:rsidRDefault="002E3505" w:rsidP="002E3505">
      <w:pPr>
        <w:suppressAutoHyphens/>
        <w:spacing w:line="276" w:lineRule="auto"/>
        <w:ind w:leftChars="-1" w:hangingChars="1" w:hanging="2"/>
        <w:textDirection w:val="btLr"/>
        <w:textAlignment w:val="top"/>
        <w:outlineLvl w:val="0"/>
        <w:rPr>
          <w:rFonts w:cs="Times"/>
          <w:position w:val="-1"/>
          <w:szCs w:val="24"/>
        </w:rPr>
      </w:pPr>
    </w:p>
    <w:p w14:paraId="7979B00A" w14:textId="5322A9CF" w:rsidR="002E3505" w:rsidRPr="002E3505" w:rsidRDefault="002E3505" w:rsidP="00DD5141">
      <w:pPr>
        <w:keepNext/>
        <w:keepLines/>
        <w:suppressAutoHyphens/>
        <w:spacing w:before="200" w:after="120" w:line="276" w:lineRule="auto"/>
        <w:ind w:firstLine="720"/>
        <w:textDirection w:val="btLr"/>
        <w:textAlignment w:val="top"/>
        <w:outlineLvl w:val="2"/>
        <w:rPr>
          <w:rFonts w:ascii="Arial" w:eastAsia="Arial" w:hAnsi="Arial" w:cs="Arial"/>
          <w:position w:val="-1"/>
          <w:sz w:val="22"/>
          <w:szCs w:val="22"/>
        </w:rPr>
      </w:pPr>
      <w:bookmarkStart w:id="18" w:name="_heading=h.k90zw7kd8ddt" w:colFirst="0" w:colLast="0"/>
      <w:bookmarkEnd w:id="18"/>
      <w:r w:rsidRPr="002E3505">
        <w:rPr>
          <w:rFonts w:ascii="Arial" w:eastAsia="Arial" w:hAnsi="Arial" w:cs="Arial"/>
          <w:b/>
          <w:i/>
          <w:position w:val="-1"/>
          <w:sz w:val="22"/>
          <w:szCs w:val="22"/>
        </w:rPr>
        <w:lastRenderedPageBreak/>
        <w:t>Convergence</w:t>
      </w:r>
      <w:r w:rsidR="00DD5141" w:rsidRPr="00DD5141">
        <w:rPr>
          <w:rFonts w:ascii="Arial" w:eastAsia="Arial" w:hAnsi="Arial" w:cs="Arial"/>
          <w:b/>
          <w:i/>
          <w:position w:val="-1"/>
          <w:sz w:val="22"/>
          <w:szCs w:val="22"/>
        </w:rPr>
        <w:t xml:space="preserve">: </w:t>
      </w:r>
      <w:r w:rsidRPr="002E3505">
        <w:rPr>
          <w:rFonts w:ascii="Arial" w:eastAsia="Arial" w:hAnsi="Arial" w:cs="Arial"/>
          <w:position w:val="-1"/>
          <w:sz w:val="22"/>
          <w:szCs w:val="22"/>
        </w:rPr>
        <w:t>Convergence</w:t>
      </w:r>
      <w:r w:rsidRPr="002E3505">
        <w:rPr>
          <w:rFonts w:ascii="Arial" w:eastAsia="Arial" w:hAnsi="Arial" w:cs="Arial"/>
          <w:i/>
          <w:position w:val="-1"/>
          <w:sz w:val="22"/>
          <w:szCs w:val="22"/>
        </w:rPr>
        <w:t xml:space="preserve"> </w:t>
      </w:r>
      <w:r w:rsidRPr="002E3505">
        <w:rPr>
          <w:rFonts w:ascii="Arial" w:eastAsia="Arial" w:hAnsi="Arial" w:cs="Arial"/>
          <w:position w:val="-1"/>
          <w:sz w:val="22"/>
          <w:szCs w:val="22"/>
        </w:rPr>
        <w:t xml:space="preserve">is the harmonic balance between bees and food that yields a self-sustaining environment. This simulation has two possible convergence states. First, the entire bee population may die before the maximum number of ticks is reached. We denote this as an </w:t>
      </w:r>
      <w:r w:rsidR="00DD5141" w:rsidRPr="00DD5141">
        <w:rPr>
          <w:rFonts w:ascii="Arial" w:eastAsia="Arial" w:hAnsi="Arial" w:cs="Arial"/>
          <w:position w:val="-1"/>
          <w:sz w:val="22"/>
          <w:szCs w:val="22"/>
        </w:rPr>
        <w:t>“</w:t>
      </w:r>
      <w:r w:rsidRPr="002E3505">
        <w:rPr>
          <w:rFonts w:ascii="Arial" w:eastAsia="Arial" w:hAnsi="Arial" w:cs="Arial"/>
          <w:position w:val="-1"/>
          <w:sz w:val="22"/>
          <w:szCs w:val="22"/>
        </w:rPr>
        <w:t>unstable</w:t>
      </w:r>
      <w:r w:rsidRPr="002E3505">
        <w:rPr>
          <w:rFonts w:ascii="Arial" w:eastAsia="Arial" w:hAnsi="Arial" w:cs="Arial"/>
          <w:i/>
          <w:position w:val="-1"/>
          <w:sz w:val="22"/>
          <w:szCs w:val="22"/>
        </w:rPr>
        <w:t xml:space="preserve"> </w:t>
      </w:r>
      <w:r w:rsidRPr="002E3505">
        <w:rPr>
          <w:rFonts w:ascii="Arial" w:eastAsia="Arial" w:hAnsi="Arial" w:cs="Arial"/>
          <w:position w:val="-1"/>
          <w:sz w:val="22"/>
          <w:szCs w:val="22"/>
        </w:rPr>
        <w:t>nest.</w:t>
      </w:r>
      <w:r w:rsidR="00DD5141" w:rsidRPr="00DD5141">
        <w:rPr>
          <w:rFonts w:ascii="Arial" w:eastAsia="Arial" w:hAnsi="Arial" w:cs="Arial"/>
          <w:position w:val="-1"/>
          <w:sz w:val="22"/>
          <w:szCs w:val="22"/>
        </w:rPr>
        <w:t>”</w:t>
      </w:r>
      <w:r w:rsidRPr="002E3505">
        <w:rPr>
          <w:rFonts w:ascii="Arial" w:eastAsia="Arial" w:hAnsi="Arial" w:cs="Arial"/>
          <w:position w:val="-1"/>
          <w:sz w:val="22"/>
          <w:szCs w:val="22"/>
        </w:rPr>
        <w:t xml:space="preserve"> This may be due to a variety of reasons, including inefficient foraging, sparse flower availability, and low reproduction rates. Second, the simulation may reach a balance between bee and flower populations. We denote this as </w:t>
      </w:r>
      <w:r w:rsidR="00DD5141" w:rsidRPr="00DD5141">
        <w:rPr>
          <w:rFonts w:ascii="Arial" w:eastAsia="Arial" w:hAnsi="Arial" w:cs="Arial"/>
          <w:position w:val="-1"/>
          <w:sz w:val="22"/>
          <w:szCs w:val="22"/>
        </w:rPr>
        <w:t>“</w:t>
      </w:r>
      <w:r w:rsidRPr="002E3505">
        <w:rPr>
          <w:rFonts w:ascii="Arial" w:eastAsia="Arial" w:hAnsi="Arial" w:cs="Arial"/>
          <w:position w:val="-1"/>
          <w:sz w:val="22"/>
          <w:szCs w:val="22"/>
        </w:rPr>
        <w:t>stable</w:t>
      </w:r>
      <w:r w:rsidR="00DD5141" w:rsidRPr="00DD5141">
        <w:rPr>
          <w:rFonts w:ascii="Arial" w:eastAsia="Arial" w:hAnsi="Arial" w:cs="Arial"/>
          <w:position w:val="-1"/>
          <w:sz w:val="22"/>
          <w:szCs w:val="22"/>
        </w:rPr>
        <w:t>,”</w:t>
      </w:r>
      <w:r w:rsidRPr="002E3505">
        <w:rPr>
          <w:rFonts w:ascii="Arial" w:eastAsia="Arial" w:hAnsi="Arial" w:cs="Arial"/>
          <w:position w:val="-1"/>
          <w:sz w:val="22"/>
          <w:szCs w:val="22"/>
        </w:rPr>
        <w:t xml:space="preserve"> which may resemble harmonic fluctuations in flower and bee populations and a self-sustaining environment.</w:t>
      </w:r>
    </w:p>
    <w:p w14:paraId="1B36D3FA" w14:textId="35F859DE" w:rsidR="002E3505" w:rsidRDefault="002E3505" w:rsidP="00B92B35">
      <w:pPr>
        <w:keepNext/>
        <w:keepLines/>
        <w:suppressAutoHyphens/>
        <w:spacing w:after="120" w:line="276" w:lineRule="auto"/>
        <w:ind w:firstLine="720"/>
        <w:textDirection w:val="btLr"/>
        <w:textAlignment w:val="top"/>
        <w:outlineLvl w:val="1"/>
        <w:rPr>
          <w:rFonts w:ascii="Arial" w:eastAsia="Arial" w:hAnsi="Arial" w:cs="Arial"/>
          <w:position w:val="-1"/>
          <w:sz w:val="22"/>
          <w:szCs w:val="22"/>
        </w:rPr>
      </w:pPr>
      <w:bookmarkStart w:id="19" w:name="_heading=h.vviaj4ttjof" w:colFirst="0" w:colLast="0"/>
      <w:bookmarkEnd w:id="19"/>
      <w:r w:rsidRPr="002E3505">
        <w:rPr>
          <w:rFonts w:ascii="Arial" w:eastAsia="Arial" w:hAnsi="Arial" w:cs="Arial"/>
          <w:b/>
          <w:position w:val="-1"/>
          <w:sz w:val="22"/>
          <w:szCs w:val="22"/>
        </w:rPr>
        <w:t>Emergent Behavior</w:t>
      </w:r>
      <w:r w:rsidR="00DD5141">
        <w:rPr>
          <w:rFonts w:ascii="Arial" w:eastAsia="Arial" w:hAnsi="Arial" w:cs="Arial"/>
          <w:b/>
          <w:position w:val="-1"/>
          <w:sz w:val="22"/>
          <w:szCs w:val="22"/>
        </w:rPr>
        <w:t xml:space="preserve">: </w:t>
      </w:r>
      <w:r w:rsidRPr="002E3505">
        <w:rPr>
          <w:rFonts w:ascii="Arial" w:eastAsia="Arial" w:hAnsi="Arial" w:cs="Arial"/>
          <w:position w:val="-1"/>
          <w:sz w:val="22"/>
          <w:szCs w:val="22"/>
        </w:rPr>
        <w:t>A population of bees gathers energy in the form of food to fuel the development of new bees. The environment parameters, if tuned correctly, should yield a long-term balance between bee and flower populations. Ultimately, the success of the bee colony and emergent behavior is determined by the parameters chosen.</w:t>
      </w:r>
    </w:p>
    <w:p w14:paraId="372E9671"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Figure 5 shows the relationship between the rate of food collection and the bee population size in the experiment run in Figure 1. In this experiment, bees had to travel further to gather food as the simulation progressed and the bee population grew, creating a negative relationship. The relationship may be present in other scenarios. Figure 6 shows an accompanying time series population chart for bees and flowers available in the simulation. Bee population surpasses flower population early on and remains high.</w:t>
      </w:r>
    </w:p>
    <w:p w14:paraId="114E367C"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p>
    <w:p w14:paraId="008CE6D4" w14:textId="77777777"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 </w:t>
      </w:r>
      <w:r w:rsidRPr="002E3505">
        <w:rPr>
          <w:rFonts w:ascii="Arial" w:eastAsia="Arial" w:hAnsi="Arial" w:cs="Arial"/>
          <w:noProof/>
          <w:position w:val="-1"/>
          <w:sz w:val="22"/>
          <w:szCs w:val="22"/>
        </w:rPr>
        <w:drawing>
          <wp:inline distT="114300" distB="114300" distL="114300" distR="114300" wp14:anchorId="49669BF2" wp14:editId="40639278">
            <wp:extent cx="4999268" cy="3102015"/>
            <wp:effectExtent l="0" t="0" r="508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8"/>
                    <a:srcRect l="2950" t="11076" r="12105" b="4097"/>
                    <a:stretch/>
                  </pic:blipFill>
                  <pic:spPr bwMode="auto">
                    <a:xfrm>
                      <a:off x="0" y="0"/>
                      <a:ext cx="5000269" cy="3102636"/>
                    </a:xfrm>
                    <a:prstGeom prst="rect">
                      <a:avLst/>
                    </a:prstGeom>
                    <a:ln>
                      <a:noFill/>
                    </a:ln>
                    <a:extLst>
                      <a:ext uri="{53640926-AAD7-44D8-BBD7-CCE9431645EC}">
                        <a14:shadowObscured xmlns:a14="http://schemas.microsoft.com/office/drawing/2010/main"/>
                      </a:ext>
                    </a:extLst>
                  </pic:spPr>
                </pic:pic>
              </a:graphicData>
            </a:graphic>
          </wp:inline>
        </w:drawing>
      </w:r>
    </w:p>
    <w:p w14:paraId="387FF3D6"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0"/>
        </w:rPr>
      </w:pPr>
    </w:p>
    <w:p w14:paraId="1FBA21A7" w14:textId="5427DF30"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lastRenderedPageBreak/>
        <w:t xml:space="preserve">Figure 5: </w:t>
      </w:r>
      <w:r w:rsidR="00B92B35">
        <w:rPr>
          <w:rFonts w:ascii="Arial" w:eastAsia="Arial" w:hAnsi="Arial" w:cs="Arial"/>
          <w:position w:val="-1"/>
          <w:sz w:val="22"/>
          <w:szCs w:val="22"/>
        </w:rPr>
        <w:t>A</w:t>
      </w:r>
      <w:r w:rsidRPr="002E3505">
        <w:rPr>
          <w:rFonts w:ascii="Arial" w:eastAsia="Arial" w:hAnsi="Arial" w:cs="Arial"/>
          <w:position w:val="-1"/>
          <w:sz w:val="22"/>
          <w:szCs w:val="22"/>
        </w:rPr>
        <w:t xml:space="preserve">verage food collection rate of a colony at each population level using the default parameters. The x-axis is the bee population count, and the y-axis has the food collection rate of the colony at a given population count. </w:t>
      </w:r>
    </w:p>
    <w:p w14:paraId="42A9B87E" w14:textId="35F8E365" w:rsidR="002E3505" w:rsidRPr="002E3505" w:rsidRDefault="007B3ABB"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r w:rsidRPr="002E3505">
        <w:rPr>
          <w:rFonts w:ascii="Arial" w:eastAsia="Arial" w:hAnsi="Arial" w:cs="Arial"/>
          <w:b/>
          <w:noProof/>
          <w:position w:val="-1"/>
          <w:sz w:val="22"/>
          <w:szCs w:val="22"/>
        </w:rPr>
        <w:drawing>
          <wp:anchor distT="0" distB="0" distL="114300" distR="114300" simplePos="0" relativeHeight="251661312" behindDoc="0" locked="0" layoutInCell="1" allowOverlap="1" wp14:anchorId="4D6D985D" wp14:editId="16E4433B">
            <wp:simplePos x="0" y="0"/>
            <wp:positionH relativeFrom="column">
              <wp:posOffset>-113030</wp:posOffset>
            </wp:positionH>
            <wp:positionV relativeFrom="paragraph">
              <wp:posOffset>340360</wp:posOffset>
            </wp:positionV>
            <wp:extent cx="4120515" cy="2779395"/>
            <wp:effectExtent l="0" t="0" r="0" b="1905"/>
            <wp:wrapThrough wrapText="bothSides">
              <wp:wrapPolygon edited="0">
                <wp:start x="0" y="0"/>
                <wp:lineTo x="0" y="21516"/>
                <wp:lineTo x="21503" y="21516"/>
                <wp:lineTo x="21503" y="0"/>
                <wp:lineTo x="0" y="0"/>
              </wp:wrapPolygon>
            </wp:wrapThrough>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9"/>
                    <a:srcRect l="1633" t="4762" r="1462" b="-10"/>
                    <a:stretch/>
                  </pic:blipFill>
                  <pic:spPr bwMode="auto">
                    <a:xfrm>
                      <a:off x="0" y="0"/>
                      <a:ext cx="4120515" cy="277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795CA" w14:textId="2FFDC846" w:rsidR="002E3505" w:rsidRPr="002E3505" w:rsidRDefault="00B92B35" w:rsidP="002E3505">
      <w:pPr>
        <w:suppressAutoHyphens/>
        <w:spacing w:line="276" w:lineRule="auto"/>
        <w:ind w:leftChars="-1" w:hangingChars="1" w:hanging="2"/>
        <w:textDirection w:val="btLr"/>
        <w:textAlignment w:val="top"/>
        <w:outlineLvl w:val="0"/>
        <w:rPr>
          <w:rFonts w:ascii="Arial" w:eastAsia="Arial" w:hAnsi="Arial" w:cs="Arial"/>
          <w:b/>
          <w:position w:val="-1"/>
          <w:sz w:val="22"/>
          <w:szCs w:val="22"/>
        </w:rPr>
      </w:pPr>
      <w:r w:rsidRPr="002E3505">
        <w:rPr>
          <w:rFonts w:ascii="Arial" w:eastAsia="Arial" w:hAnsi="Arial" w:cs="Arial"/>
          <w:b/>
          <w:noProof/>
          <w:position w:val="-1"/>
          <w:sz w:val="22"/>
          <w:szCs w:val="22"/>
        </w:rPr>
        <w:drawing>
          <wp:anchor distT="0" distB="0" distL="114300" distR="114300" simplePos="0" relativeHeight="251660288" behindDoc="0" locked="0" layoutInCell="1" allowOverlap="1" wp14:anchorId="08DDA111" wp14:editId="28387BD9">
            <wp:simplePos x="0" y="0"/>
            <wp:positionH relativeFrom="column">
              <wp:posOffset>4229100</wp:posOffset>
            </wp:positionH>
            <wp:positionV relativeFrom="paragraph">
              <wp:posOffset>0</wp:posOffset>
            </wp:positionV>
            <wp:extent cx="1547495" cy="3350895"/>
            <wp:effectExtent l="0" t="0" r="0" b="1905"/>
            <wp:wrapThrough wrapText="bothSides">
              <wp:wrapPolygon edited="0">
                <wp:start x="0" y="0"/>
                <wp:lineTo x="0" y="21489"/>
                <wp:lineTo x="21272" y="21489"/>
                <wp:lineTo x="21272" y="0"/>
                <wp:lineTo x="0" y="0"/>
              </wp:wrapPolygon>
            </wp:wrapThrough>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1547495" cy="3350895"/>
                    </a:xfrm>
                    <a:prstGeom prst="rect">
                      <a:avLst/>
                    </a:prstGeom>
                    <a:ln/>
                  </pic:spPr>
                </pic:pic>
              </a:graphicData>
            </a:graphic>
          </wp:anchor>
        </w:drawing>
      </w:r>
    </w:p>
    <w:p w14:paraId="4B13E95F" w14:textId="77777777" w:rsidR="00B92B3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                          </w:t>
      </w:r>
    </w:p>
    <w:p w14:paraId="4619EECB" w14:textId="77777777" w:rsidR="00B92B35" w:rsidRDefault="00B92B3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p>
    <w:p w14:paraId="17DA1BF6" w14:textId="4D2CA626"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(a)</w:t>
      </w:r>
      <w:r w:rsidRPr="002E3505">
        <w:rPr>
          <w:rFonts w:ascii="Arial" w:eastAsia="Arial" w:hAnsi="Arial" w:cs="Arial"/>
          <w:position w:val="-1"/>
          <w:sz w:val="22"/>
          <w:szCs w:val="22"/>
        </w:rPr>
        <w:tab/>
      </w:r>
      <w:r w:rsidRPr="002E3505">
        <w:rPr>
          <w:rFonts w:ascii="Arial" w:eastAsia="Arial" w:hAnsi="Arial" w:cs="Arial"/>
          <w:position w:val="-1"/>
          <w:sz w:val="22"/>
          <w:szCs w:val="22"/>
        </w:rPr>
        <w:tab/>
      </w:r>
      <w:r w:rsidRPr="002E3505">
        <w:rPr>
          <w:rFonts w:ascii="Arial" w:eastAsia="Arial" w:hAnsi="Arial" w:cs="Arial"/>
          <w:position w:val="-1"/>
          <w:sz w:val="22"/>
          <w:szCs w:val="22"/>
        </w:rPr>
        <w:tab/>
      </w:r>
      <w:r w:rsidRPr="002E3505">
        <w:rPr>
          <w:rFonts w:ascii="Arial" w:eastAsia="Arial" w:hAnsi="Arial" w:cs="Arial"/>
          <w:position w:val="-1"/>
          <w:sz w:val="22"/>
          <w:szCs w:val="22"/>
        </w:rPr>
        <w:tab/>
        <w:t xml:space="preserve">                    </w:t>
      </w:r>
      <w:r w:rsidR="00B92B35">
        <w:rPr>
          <w:rFonts w:ascii="Arial" w:eastAsia="Arial" w:hAnsi="Arial" w:cs="Arial"/>
          <w:position w:val="-1"/>
          <w:sz w:val="22"/>
          <w:szCs w:val="22"/>
        </w:rPr>
        <w:t xml:space="preserve">                                           </w:t>
      </w:r>
      <w:r w:rsidRPr="002E3505">
        <w:rPr>
          <w:rFonts w:ascii="Arial" w:eastAsia="Arial" w:hAnsi="Arial" w:cs="Arial"/>
          <w:position w:val="-1"/>
          <w:sz w:val="22"/>
          <w:szCs w:val="22"/>
        </w:rPr>
        <w:t>(b)</w:t>
      </w:r>
    </w:p>
    <w:p w14:paraId="256F5AF9" w14:textId="5E068B7C"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Cs w:val="24"/>
        </w:rPr>
      </w:pPr>
    </w:p>
    <w:p w14:paraId="3C01DB8C" w14:textId="687B7D51" w:rsidR="002E3505" w:rsidRPr="002E3505" w:rsidRDefault="002E3505" w:rsidP="002E3505">
      <w:pPr>
        <w:suppressAutoHyphens/>
        <w:spacing w:line="276" w:lineRule="auto"/>
        <w:ind w:leftChars="-1" w:hangingChars="1" w:hanging="2"/>
        <w:jc w:val="center"/>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Figure 6: Bee and flower populations over time (a) from running the simulation using the listed parameters (b). The green line represents the flower population at every tick and the yellow line indicates the bee population at every tick. This chart suggests that the bees effectively exploited the flowers because the bee population maintained a steady increase as time progressed.</w:t>
      </w:r>
    </w:p>
    <w:p w14:paraId="2E506293" w14:textId="77777777" w:rsidR="002E3505" w:rsidRPr="002E3505" w:rsidRDefault="002E3505" w:rsidP="002E6692">
      <w:pPr>
        <w:keepNext/>
        <w:keepLines/>
        <w:suppressAutoHyphens/>
        <w:spacing w:before="200" w:line="276" w:lineRule="auto"/>
        <w:ind w:firstLine="720"/>
        <w:textDirection w:val="btLr"/>
        <w:textAlignment w:val="top"/>
        <w:outlineLvl w:val="1"/>
        <w:rPr>
          <w:rFonts w:ascii="Arial" w:eastAsia="Arial" w:hAnsi="Arial" w:cs="Arial"/>
          <w:b/>
          <w:position w:val="-1"/>
          <w:sz w:val="22"/>
          <w:szCs w:val="22"/>
        </w:rPr>
      </w:pPr>
      <w:bookmarkStart w:id="20" w:name="_heading=h.knu45h9dk2p9" w:colFirst="0" w:colLast="0"/>
      <w:bookmarkEnd w:id="20"/>
      <w:r w:rsidRPr="002E3505">
        <w:rPr>
          <w:rFonts w:ascii="Arial" w:eastAsia="Arial" w:hAnsi="Arial" w:cs="Arial"/>
          <w:b/>
          <w:position w:val="-1"/>
          <w:sz w:val="22"/>
          <w:szCs w:val="22"/>
        </w:rPr>
        <w:t>Simulation Tutorial</w:t>
      </w:r>
    </w:p>
    <w:p w14:paraId="5CE27DA3" w14:textId="77777777" w:rsidR="002E3505" w:rsidRPr="002E3505" w:rsidRDefault="002E3505">
      <w:pPr>
        <w:numPr>
          <w:ilvl w:val="0"/>
          <w:numId w:val="5"/>
        </w:numPr>
        <w:tabs>
          <w:tab w:val="left" w:pos="990"/>
        </w:tabs>
        <w:suppressAutoHyphens/>
        <w:spacing w:line="276" w:lineRule="auto"/>
        <w:ind w:leftChars="299" w:left="989" w:hangingChars="123" w:hanging="27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Confirm that you have Java version 8 or higher (</w:t>
      </w:r>
      <w:hyperlink r:id="rId21">
        <w:r w:rsidRPr="002E3505">
          <w:rPr>
            <w:rFonts w:ascii="Arial" w:eastAsia="Arial" w:hAnsi="Arial" w:cs="Arial"/>
            <w:color w:val="1155CC"/>
            <w:position w:val="-1"/>
            <w:sz w:val="22"/>
            <w:szCs w:val="22"/>
            <w:u w:val="single"/>
          </w:rPr>
          <w:t>https://www.java.com</w:t>
        </w:r>
      </w:hyperlink>
      <w:r w:rsidRPr="002E3505">
        <w:rPr>
          <w:rFonts w:ascii="Arial" w:eastAsia="Arial" w:hAnsi="Arial" w:cs="Arial"/>
          <w:position w:val="-1"/>
          <w:sz w:val="22"/>
          <w:szCs w:val="22"/>
        </w:rPr>
        <w:t xml:space="preserve">)  installed on your computer. This is required to run the simulation. See  </w:t>
      </w:r>
      <w:hyperlink r:id="rId22">
        <w:r w:rsidRPr="002E3505">
          <w:rPr>
            <w:rFonts w:ascii="Arial" w:eastAsia="Arial" w:hAnsi="Arial" w:cs="Arial"/>
            <w:color w:val="1155CC"/>
            <w:position w:val="-1"/>
            <w:sz w:val="22"/>
            <w:szCs w:val="22"/>
            <w:u w:val="single"/>
          </w:rPr>
          <w:t>https://www.java.com/en/download/help/version_manual.html</w:t>
        </w:r>
      </w:hyperlink>
      <w:r w:rsidRPr="002E3505">
        <w:rPr>
          <w:rFonts w:ascii="Arial" w:eastAsia="Arial" w:hAnsi="Arial" w:cs="Arial"/>
          <w:position w:val="-1"/>
          <w:sz w:val="22"/>
          <w:szCs w:val="22"/>
        </w:rPr>
        <w:t xml:space="preserve"> on how to check your Java version.</w:t>
      </w:r>
    </w:p>
    <w:p w14:paraId="77FAC70E" w14:textId="77777777" w:rsidR="002E3505" w:rsidRPr="002E3505" w:rsidRDefault="002E3505">
      <w:pPr>
        <w:numPr>
          <w:ilvl w:val="0"/>
          <w:numId w:val="5"/>
        </w:numPr>
        <w:tabs>
          <w:tab w:val="left" w:pos="990"/>
        </w:tabs>
        <w:suppressAutoHyphens/>
        <w:spacing w:line="276" w:lineRule="auto"/>
        <w:ind w:leftChars="299" w:left="989" w:hangingChars="123" w:hanging="27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Download and install the latest version of Repast Simphony from the website: </w:t>
      </w:r>
      <w:hyperlink r:id="rId23">
        <w:r w:rsidRPr="002E3505">
          <w:rPr>
            <w:rFonts w:ascii="Arial" w:eastAsia="Arial" w:hAnsi="Arial" w:cs="Arial"/>
            <w:color w:val="1155CC"/>
            <w:position w:val="-1"/>
            <w:sz w:val="22"/>
            <w:szCs w:val="22"/>
            <w:u w:val="single"/>
          </w:rPr>
          <w:t>https://repast.github.io/download.html</w:t>
        </w:r>
      </w:hyperlink>
    </w:p>
    <w:p w14:paraId="6AB3530D" w14:textId="77777777" w:rsidR="002E3505" w:rsidRPr="002E3505" w:rsidRDefault="002E3505">
      <w:pPr>
        <w:numPr>
          <w:ilvl w:val="0"/>
          <w:numId w:val="5"/>
        </w:numPr>
        <w:tabs>
          <w:tab w:val="left" w:pos="990"/>
        </w:tabs>
        <w:suppressAutoHyphens/>
        <w:spacing w:line="276" w:lineRule="auto"/>
        <w:ind w:leftChars="299" w:left="989" w:hangingChars="123" w:hanging="27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lastRenderedPageBreak/>
        <w:t xml:space="preserve">Download the latest version of </w:t>
      </w:r>
      <w:r w:rsidRPr="002E3505">
        <w:rPr>
          <w:rFonts w:ascii="Arial" w:eastAsia="Arial" w:hAnsi="Arial" w:cs="Arial"/>
          <w:position w:val="-1"/>
          <w:sz w:val="22"/>
          <w:szCs w:val="22"/>
          <w:highlight w:val="white"/>
        </w:rPr>
        <w:t>DA</w:t>
      </w:r>
      <w:r w:rsidRPr="002E3505">
        <w:rPr>
          <w:rFonts w:ascii="Arial" w:eastAsia="Arial" w:hAnsi="Arial" w:cs="Arial"/>
          <w:position w:val="-1"/>
          <w:sz w:val="22"/>
          <w:szCs w:val="22"/>
          <w:highlight w:val="white"/>
          <w:vertAlign w:val="superscript"/>
        </w:rPr>
        <w:t>3</w:t>
      </w:r>
      <w:r w:rsidRPr="002E3505">
        <w:rPr>
          <w:rFonts w:ascii="Arial" w:eastAsia="Arial" w:hAnsi="Arial" w:cs="Arial"/>
          <w:position w:val="-1"/>
          <w:sz w:val="22"/>
          <w:szCs w:val="22"/>
          <w:highlight w:val="white"/>
        </w:rPr>
        <w:t>-BES (</w:t>
      </w:r>
      <w:hyperlink r:id="rId24">
        <w:r w:rsidRPr="002E3505">
          <w:rPr>
            <w:rFonts w:ascii="Arial" w:eastAsia="Arial" w:hAnsi="Arial" w:cs="Arial"/>
            <w:color w:val="1155CC"/>
            <w:position w:val="-1"/>
            <w:sz w:val="22"/>
            <w:szCs w:val="22"/>
            <w:highlight w:val="white"/>
            <w:u w:val="single"/>
          </w:rPr>
          <w:t>https://github.com/benwingerter/bee-simulation/releases</w:t>
        </w:r>
      </w:hyperlink>
      <w:r w:rsidRPr="002E3505">
        <w:rPr>
          <w:rFonts w:ascii="Arial" w:eastAsia="Arial" w:hAnsi="Arial" w:cs="Arial"/>
          <w:position w:val="-1"/>
          <w:sz w:val="22"/>
          <w:szCs w:val="22"/>
        </w:rPr>
        <w:t xml:space="preserve">). This is available under the </w:t>
      </w:r>
      <w:r w:rsidRPr="002E3505">
        <w:rPr>
          <w:rFonts w:ascii="Arial" w:eastAsia="Arial" w:hAnsi="Arial" w:cs="Arial"/>
          <w:i/>
          <w:position w:val="-1"/>
          <w:sz w:val="22"/>
          <w:szCs w:val="22"/>
        </w:rPr>
        <w:t>Assets</w:t>
      </w:r>
      <w:r w:rsidRPr="002E3505">
        <w:rPr>
          <w:rFonts w:ascii="Arial" w:eastAsia="Arial" w:hAnsi="Arial" w:cs="Arial"/>
          <w:position w:val="-1"/>
          <w:sz w:val="22"/>
          <w:szCs w:val="22"/>
        </w:rPr>
        <w:t xml:space="preserve"> dropdown at the link. Choose the file labeled </w:t>
      </w:r>
      <w:r w:rsidRPr="002E3505">
        <w:rPr>
          <w:rFonts w:ascii="Arial" w:eastAsia="Arial" w:hAnsi="Arial" w:cs="Arial"/>
          <w:i/>
          <w:position w:val="-1"/>
          <w:sz w:val="22"/>
          <w:szCs w:val="22"/>
        </w:rPr>
        <w:t>Source Code (zip).</w:t>
      </w:r>
    </w:p>
    <w:p w14:paraId="7C861A5F" w14:textId="77777777" w:rsidR="002E3505" w:rsidRPr="002E3505" w:rsidRDefault="002E3505">
      <w:pPr>
        <w:numPr>
          <w:ilvl w:val="0"/>
          <w:numId w:val="5"/>
        </w:numPr>
        <w:tabs>
          <w:tab w:val="left" w:pos="990"/>
        </w:tabs>
        <w:suppressAutoHyphens/>
        <w:spacing w:line="276" w:lineRule="auto"/>
        <w:ind w:leftChars="299" w:left="989" w:hangingChars="123" w:hanging="27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Unzip the downloaded file.</w:t>
      </w:r>
    </w:p>
    <w:p w14:paraId="3FAEA9FE" w14:textId="77777777" w:rsidR="002E3505" w:rsidRPr="002E3505" w:rsidRDefault="002E3505">
      <w:pPr>
        <w:numPr>
          <w:ilvl w:val="0"/>
          <w:numId w:val="5"/>
        </w:numPr>
        <w:tabs>
          <w:tab w:val="left" w:pos="990"/>
        </w:tabs>
        <w:suppressAutoHyphens/>
        <w:spacing w:line="276" w:lineRule="auto"/>
        <w:ind w:leftChars="299" w:left="989" w:hangingChars="123" w:hanging="27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Launch Repast simphony.</w:t>
      </w:r>
    </w:p>
    <w:p w14:paraId="2ABC5C4D" w14:textId="77777777" w:rsidR="002E3505" w:rsidRPr="002E3505" w:rsidRDefault="002E3505">
      <w:pPr>
        <w:numPr>
          <w:ilvl w:val="0"/>
          <w:numId w:val="5"/>
        </w:numPr>
        <w:tabs>
          <w:tab w:val="left" w:pos="990"/>
        </w:tabs>
        <w:suppressAutoHyphens/>
        <w:spacing w:line="276" w:lineRule="auto"/>
        <w:ind w:leftChars="-1" w:left="-2" w:firstLineChars="327" w:firstLine="719"/>
        <w:textDirection w:val="btLr"/>
        <w:textAlignment w:val="top"/>
        <w:outlineLvl w:val="0"/>
        <w:rPr>
          <w:rFonts w:ascii="Arial" w:eastAsia="Arial" w:hAnsi="Arial" w:cs="Arial"/>
          <w:position w:val="-1"/>
          <w:szCs w:val="24"/>
        </w:rPr>
      </w:pPr>
      <w:r w:rsidRPr="002E3505">
        <w:rPr>
          <w:rFonts w:ascii="Arial" w:eastAsia="Arial" w:hAnsi="Arial" w:cs="Arial"/>
          <w:position w:val="-1"/>
          <w:sz w:val="22"/>
          <w:szCs w:val="22"/>
        </w:rPr>
        <w:t>Click File -&gt; Import -&gt; General -&gt; Existing Projects into Workspace.</w:t>
      </w:r>
      <w:r w:rsidRPr="002E3505">
        <w:rPr>
          <w:rFonts w:ascii="Arial" w:eastAsia="Arial" w:hAnsi="Arial" w:cs="Arial"/>
          <w:position w:val="-1"/>
          <w:sz w:val="22"/>
          <w:szCs w:val="22"/>
        </w:rPr>
        <w:br/>
      </w:r>
      <w:r w:rsidRPr="002E3505">
        <w:rPr>
          <w:rFonts w:ascii="Arial" w:eastAsia="Arial" w:hAnsi="Arial" w:cs="Arial"/>
          <w:noProof/>
          <w:position w:val="-1"/>
          <w:szCs w:val="24"/>
        </w:rPr>
        <w:drawing>
          <wp:inline distT="114300" distB="114300" distL="114300" distR="114300" wp14:anchorId="6A4B946C" wp14:editId="7089E3ED">
            <wp:extent cx="4185797" cy="320369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185797" cy="3203693"/>
                    </a:xfrm>
                    <a:prstGeom prst="rect">
                      <a:avLst/>
                    </a:prstGeom>
                    <a:ln/>
                  </pic:spPr>
                </pic:pic>
              </a:graphicData>
            </a:graphic>
          </wp:inline>
        </w:drawing>
      </w:r>
    </w:p>
    <w:p w14:paraId="2080B275" w14:textId="77777777" w:rsidR="002E6692" w:rsidRPr="00D037EB" w:rsidRDefault="002E6692">
      <w:pPr>
        <w:numPr>
          <w:ilvl w:val="0"/>
          <w:numId w:val="5"/>
        </w:numPr>
        <w:tabs>
          <w:tab w:val="left" w:pos="990"/>
        </w:tabs>
        <w:suppressAutoHyphens/>
        <w:spacing w:line="276" w:lineRule="auto"/>
        <w:ind w:leftChars="-1" w:left="-2" w:firstLineChars="327" w:firstLine="719"/>
        <w:textDirection w:val="btLr"/>
        <w:textAlignment w:val="top"/>
        <w:outlineLvl w:val="0"/>
        <w:rPr>
          <w:rFonts w:ascii="Arial" w:eastAsia="Arial" w:hAnsi="Arial" w:cs="Arial"/>
          <w:position w:val="-1"/>
          <w:sz w:val="22"/>
          <w:szCs w:val="22"/>
        </w:rPr>
      </w:pPr>
      <w:r w:rsidRPr="002E6692">
        <w:rPr>
          <w:rFonts w:ascii="Arial" w:eastAsia="Arial" w:hAnsi="Arial" w:cs="Arial"/>
          <w:position w:val="-1"/>
          <w:sz w:val="22"/>
          <w:szCs w:val="22"/>
        </w:rPr>
        <w:t xml:space="preserve">  </w:t>
      </w:r>
      <w:r w:rsidR="002E3505" w:rsidRPr="002E3505">
        <w:rPr>
          <w:rFonts w:ascii="Arial" w:eastAsia="Arial" w:hAnsi="Arial" w:cs="Arial"/>
          <w:position w:val="-1"/>
          <w:sz w:val="22"/>
          <w:szCs w:val="22"/>
        </w:rPr>
        <w:t>Select Select Root Directory and click Browse.</w:t>
      </w:r>
    </w:p>
    <w:p w14:paraId="5222E066" w14:textId="7A2CB74B" w:rsidR="002E3505" w:rsidRPr="002E3505" w:rsidRDefault="002E3505">
      <w:pPr>
        <w:numPr>
          <w:ilvl w:val="0"/>
          <w:numId w:val="5"/>
        </w:numPr>
        <w:tabs>
          <w:tab w:val="left" w:pos="990"/>
        </w:tabs>
        <w:suppressAutoHyphens/>
        <w:spacing w:line="276" w:lineRule="auto"/>
        <w:ind w:leftChars="-1" w:left="-2" w:firstLineChars="327" w:firstLine="719"/>
        <w:textDirection w:val="btLr"/>
        <w:textAlignment w:val="top"/>
        <w:outlineLvl w:val="0"/>
        <w:rPr>
          <w:rFonts w:ascii="Arial" w:eastAsia="Arial" w:hAnsi="Arial" w:cs="Arial"/>
          <w:position w:val="-1"/>
          <w:szCs w:val="24"/>
        </w:rPr>
      </w:pPr>
      <w:r w:rsidRPr="002E3505">
        <w:rPr>
          <w:rFonts w:ascii="Arial" w:eastAsia="Arial" w:hAnsi="Arial" w:cs="Arial"/>
          <w:position w:val="-1"/>
          <w:sz w:val="22"/>
          <w:szCs w:val="22"/>
        </w:rPr>
        <w:lastRenderedPageBreak/>
        <w:t>Navigate and open the unzipped folder containing the downloaded simulation.</w:t>
      </w:r>
      <w:r w:rsidRPr="002E3505">
        <w:rPr>
          <w:rFonts w:ascii="Arial" w:eastAsia="Arial" w:hAnsi="Arial" w:cs="Arial"/>
          <w:position w:val="-1"/>
          <w:szCs w:val="24"/>
        </w:rPr>
        <w:br/>
      </w:r>
      <w:r w:rsidRPr="002E3505">
        <w:rPr>
          <w:rFonts w:ascii="Arial" w:eastAsia="Arial" w:hAnsi="Arial" w:cs="Arial"/>
          <w:noProof/>
          <w:position w:val="-1"/>
          <w:szCs w:val="24"/>
        </w:rPr>
        <w:drawing>
          <wp:inline distT="114300" distB="114300" distL="114300" distR="114300" wp14:anchorId="74F9DC20" wp14:editId="307EC085">
            <wp:extent cx="4772025" cy="3689784"/>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b="3396"/>
                    <a:stretch>
                      <a:fillRect/>
                    </a:stretch>
                  </pic:blipFill>
                  <pic:spPr>
                    <a:xfrm>
                      <a:off x="0" y="0"/>
                      <a:ext cx="4772025" cy="3689784"/>
                    </a:xfrm>
                    <a:prstGeom prst="rect">
                      <a:avLst/>
                    </a:prstGeom>
                    <a:ln/>
                  </pic:spPr>
                </pic:pic>
              </a:graphicData>
            </a:graphic>
          </wp:inline>
        </w:drawing>
      </w:r>
    </w:p>
    <w:p w14:paraId="1F0792DB" w14:textId="77777777" w:rsidR="002E3505" w:rsidRPr="002E3505" w:rsidRDefault="002E3505">
      <w:pPr>
        <w:numPr>
          <w:ilvl w:val="0"/>
          <w:numId w:val="5"/>
        </w:numPr>
        <w:tabs>
          <w:tab w:val="left" w:pos="990"/>
        </w:tabs>
        <w:suppressAutoHyphens/>
        <w:spacing w:line="276" w:lineRule="auto"/>
        <w:ind w:leftChars="-1" w:left="-2" w:firstLineChars="300" w:firstLine="660"/>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Click Finish.</w:t>
      </w:r>
    </w:p>
    <w:p w14:paraId="0099A152" w14:textId="49AADD54" w:rsidR="00D037EB" w:rsidRDefault="00D037EB">
      <w:pPr>
        <w:numPr>
          <w:ilvl w:val="0"/>
          <w:numId w:val="5"/>
        </w:numPr>
        <w:suppressAutoHyphens/>
        <w:spacing w:line="276" w:lineRule="auto"/>
        <w:ind w:leftChars="299" w:left="1308" w:hangingChars="246" w:hanging="590"/>
        <w:textDirection w:val="btLr"/>
        <w:textAlignment w:val="top"/>
        <w:outlineLvl w:val="0"/>
        <w:rPr>
          <w:rFonts w:ascii="Arial" w:eastAsia="Arial" w:hAnsi="Arial" w:cs="Arial"/>
          <w:position w:val="-1"/>
          <w:szCs w:val="24"/>
        </w:rPr>
      </w:pPr>
      <w:r w:rsidRPr="002E3505">
        <w:rPr>
          <w:rFonts w:ascii="Arial" w:eastAsia="Arial" w:hAnsi="Arial" w:cs="Arial"/>
          <w:noProof/>
          <w:position w:val="-1"/>
          <w:szCs w:val="24"/>
        </w:rPr>
        <w:lastRenderedPageBreak/>
        <w:drawing>
          <wp:anchor distT="0" distB="0" distL="114300" distR="114300" simplePos="0" relativeHeight="251662336" behindDoc="0" locked="0" layoutInCell="1" allowOverlap="1" wp14:anchorId="09AC82C4" wp14:editId="127B45B1">
            <wp:simplePos x="0" y="0"/>
            <wp:positionH relativeFrom="column">
              <wp:posOffset>-12700</wp:posOffset>
            </wp:positionH>
            <wp:positionV relativeFrom="paragraph">
              <wp:posOffset>375920</wp:posOffset>
            </wp:positionV>
            <wp:extent cx="5445760" cy="4414520"/>
            <wp:effectExtent l="0" t="0" r="2540" b="5080"/>
            <wp:wrapThrough wrapText="bothSides">
              <wp:wrapPolygon edited="0">
                <wp:start x="0" y="0"/>
                <wp:lineTo x="0" y="21532"/>
                <wp:lineTo x="21535" y="21532"/>
                <wp:lineTo x="21535" y="0"/>
                <wp:lineTo x="0" y="0"/>
              </wp:wrapPolygon>
            </wp:wrapThrough>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445760" cy="4414520"/>
                    </a:xfrm>
                    <a:prstGeom prst="rect">
                      <a:avLst/>
                    </a:prstGeom>
                    <a:ln/>
                  </pic:spPr>
                </pic:pic>
              </a:graphicData>
            </a:graphic>
          </wp:anchor>
        </w:drawing>
      </w:r>
      <w:r w:rsidR="002E3505" w:rsidRPr="002E3505">
        <w:rPr>
          <w:rFonts w:ascii="Arial" w:eastAsia="Arial" w:hAnsi="Arial" w:cs="Arial"/>
          <w:position w:val="-1"/>
          <w:sz w:val="22"/>
          <w:szCs w:val="22"/>
        </w:rPr>
        <w:t>Right click on BeeSimulation on the left of the window, click Run As -&gt; Run Configurations…</w:t>
      </w:r>
      <w:r w:rsidR="002E3505" w:rsidRPr="002E3505">
        <w:rPr>
          <w:rFonts w:ascii="Arial" w:eastAsia="Arial" w:hAnsi="Arial" w:cs="Arial"/>
          <w:position w:val="-1"/>
          <w:szCs w:val="24"/>
        </w:rPr>
        <w:br/>
      </w:r>
    </w:p>
    <w:p w14:paraId="3AF9C4E5" w14:textId="77777777" w:rsidR="00D037EB" w:rsidRDefault="00D037EB">
      <w:pPr>
        <w:rPr>
          <w:rFonts w:ascii="Arial" w:eastAsia="Arial" w:hAnsi="Arial" w:cs="Arial"/>
          <w:position w:val="-1"/>
          <w:szCs w:val="24"/>
        </w:rPr>
      </w:pPr>
      <w:r>
        <w:rPr>
          <w:rFonts w:ascii="Arial" w:eastAsia="Arial" w:hAnsi="Arial" w:cs="Arial"/>
          <w:position w:val="-1"/>
          <w:szCs w:val="24"/>
        </w:rPr>
        <w:br w:type="page"/>
      </w:r>
    </w:p>
    <w:p w14:paraId="20CE7E63" w14:textId="00D53802" w:rsidR="00D037EB" w:rsidRDefault="00D037EB">
      <w:pPr>
        <w:numPr>
          <w:ilvl w:val="0"/>
          <w:numId w:val="5"/>
        </w:numPr>
        <w:suppressAutoHyphens/>
        <w:spacing w:line="276" w:lineRule="auto"/>
        <w:ind w:leftChars="299" w:left="1114" w:hangingChars="165" w:hanging="396"/>
        <w:textDirection w:val="btLr"/>
        <w:textAlignment w:val="top"/>
        <w:outlineLvl w:val="0"/>
        <w:rPr>
          <w:rFonts w:ascii="Arial" w:eastAsia="Arial" w:hAnsi="Arial" w:cs="Arial"/>
          <w:position w:val="-1"/>
          <w:szCs w:val="24"/>
        </w:rPr>
      </w:pPr>
      <w:r w:rsidRPr="002E3505">
        <w:rPr>
          <w:rFonts w:ascii="Arial" w:eastAsia="Arial" w:hAnsi="Arial" w:cs="Arial"/>
          <w:noProof/>
          <w:position w:val="-1"/>
          <w:szCs w:val="24"/>
        </w:rPr>
        <w:lastRenderedPageBreak/>
        <w:drawing>
          <wp:anchor distT="0" distB="0" distL="114300" distR="114300" simplePos="0" relativeHeight="251663360" behindDoc="0" locked="0" layoutInCell="1" allowOverlap="1" wp14:anchorId="28DB3427" wp14:editId="3EB36087">
            <wp:simplePos x="0" y="0"/>
            <wp:positionH relativeFrom="column">
              <wp:posOffset>171450</wp:posOffset>
            </wp:positionH>
            <wp:positionV relativeFrom="paragraph">
              <wp:posOffset>390525</wp:posOffset>
            </wp:positionV>
            <wp:extent cx="5019675" cy="3133725"/>
            <wp:effectExtent l="0" t="0" r="9525" b="9525"/>
            <wp:wrapNone/>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l="1654" r="1470" b="3844"/>
                    <a:stretch>
                      <a:fillRect/>
                    </a:stretch>
                  </pic:blipFill>
                  <pic:spPr>
                    <a:xfrm>
                      <a:off x="0" y="0"/>
                      <a:ext cx="5019675" cy="3133725"/>
                    </a:xfrm>
                    <a:prstGeom prst="rect">
                      <a:avLst/>
                    </a:prstGeom>
                    <a:ln/>
                  </pic:spPr>
                </pic:pic>
              </a:graphicData>
            </a:graphic>
          </wp:anchor>
        </w:drawing>
      </w:r>
      <w:r w:rsidR="002E3505" w:rsidRPr="002E3505">
        <w:rPr>
          <w:rFonts w:ascii="Arial" w:eastAsia="Arial" w:hAnsi="Arial" w:cs="Arial"/>
          <w:position w:val="-1"/>
          <w:sz w:val="22"/>
          <w:szCs w:val="22"/>
        </w:rPr>
        <w:t>Expand Java Application, select either Bee Simulation (Java 8) or Bee Simulation (Java 9+) depending on your Java version, then click Run.</w:t>
      </w:r>
      <w:r w:rsidR="002E3505" w:rsidRPr="002E3505">
        <w:rPr>
          <w:rFonts w:ascii="Arial" w:eastAsia="Arial" w:hAnsi="Arial" w:cs="Arial"/>
          <w:position w:val="-1"/>
          <w:szCs w:val="24"/>
        </w:rPr>
        <w:br/>
      </w:r>
    </w:p>
    <w:p w14:paraId="0ED24686" w14:textId="77777777" w:rsidR="00D037EB" w:rsidRDefault="00D037EB">
      <w:pPr>
        <w:rPr>
          <w:rFonts w:ascii="Arial" w:eastAsia="Arial" w:hAnsi="Arial" w:cs="Arial"/>
          <w:position w:val="-1"/>
          <w:szCs w:val="24"/>
        </w:rPr>
      </w:pPr>
      <w:r>
        <w:rPr>
          <w:rFonts w:ascii="Arial" w:eastAsia="Arial" w:hAnsi="Arial" w:cs="Arial"/>
          <w:position w:val="-1"/>
          <w:szCs w:val="24"/>
        </w:rPr>
        <w:br w:type="page"/>
      </w:r>
    </w:p>
    <w:p w14:paraId="25DBEB0E" w14:textId="77777777" w:rsidR="002E3505" w:rsidRPr="002E3505" w:rsidRDefault="002E3505" w:rsidP="00D037EB">
      <w:pPr>
        <w:suppressAutoHyphens/>
        <w:spacing w:line="276" w:lineRule="auto"/>
        <w:ind w:left="1114"/>
        <w:textDirection w:val="btLr"/>
        <w:textAlignment w:val="top"/>
        <w:outlineLvl w:val="0"/>
        <w:rPr>
          <w:rFonts w:ascii="Arial" w:eastAsia="Arial" w:hAnsi="Arial" w:cs="Arial"/>
          <w:position w:val="-1"/>
          <w:szCs w:val="24"/>
        </w:rPr>
      </w:pPr>
    </w:p>
    <w:p w14:paraId="2CD36D44" w14:textId="4C8035A4" w:rsidR="002E3505" w:rsidRPr="002E3505" w:rsidRDefault="00D037EB">
      <w:pPr>
        <w:numPr>
          <w:ilvl w:val="0"/>
          <w:numId w:val="5"/>
        </w:numPr>
        <w:suppressAutoHyphens/>
        <w:spacing w:line="276" w:lineRule="auto"/>
        <w:ind w:leftChars="299" w:left="1114" w:hangingChars="165" w:hanging="396"/>
        <w:textDirection w:val="btLr"/>
        <w:textAlignment w:val="top"/>
        <w:outlineLvl w:val="0"/>
        <w:rPr>
          <w:rFonts w:ascii="Arial" w:eastAsia="Arial" w:hAnsi="Arial" w:cs="Arial"/>
          <w:position w:val="-1"/>
          <w:szCs w:val="24"/>
        </w:rPr>
      </w:pPr>
      <w:r w:rsidRPr="002E3505">
        <w:rPr>
          <w:rFonts w:ascii="Arial" w:eastAsia="Arial" w:hAnsi="Arial" w:cs="Arial"/>
          <w:noProof/>
          <w:position w:val="-1"/>
          <w:szCs w:val="24"/>
        </w:rPr>
        <w:drawing>
          <wp:anchor distT="0" distB="0" distL="114300" distR="114300" simplePos="0" relativeHeight="251664384" behindDoc="0" locked="0" layoutInCell="1" allowOverlap="1" wp14:anchorId="6CBAFCC9" wp14:editId="62D0E48F">
            <wp:simplePos x="0" y="0"/>
            <wp:positionH relativeFrom="column">
              <wp:posOffset>57150</wp:posOffset>
            </wp:positionH>
            <wp:positionV relativeFrom="paragraph">
              <wp:posOffset>401320</wp:posOffset>
            </wp:positionV>
            <wp:extent cx="5328920" cy="3630295"/>
            <wp:effectExtent l="0" t="0" r="5080" b="8255"/>
            <wp:wrapThrough wrapText="bothSides">
              <wp:wrapPolygon edited="0">
                <wp:start x="849" y="113"/>
                <wp:lineTo x="463" y="567"/>
                <wp:lineTo x="77" y="1587"/>
                <wp:lineTo x="77" y="18475"/>
                <wp:lineTo x="154" y="21196"/>
                <wp:lineTo x="1776" y="21309"/>
                <wp:lineTo x="10270" y="21536"/>
                <wp:lineTo x="10579" y="21536"/>
                <wp:lineTo x="19767" y="21309"/>
                <wp:lineTo x="21543" y="21196"/>
                <wp:lineTo x="21466" y="1587"/>
                <wp:lineTo x="21080" y="567"/>
                <wp:lineTo x="20694" y="113"/>
                <wp:lineTo x="849" y="113"/>
              </wp:wrapPolygon>
            </wp:wrapThrough>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328920" cy="3630295"/>
                    </a:xfrm>
                    <a:prstGeom prst="rect">
                      <a:avLst/>
                    </a:prstGeom>
                    <a:ln/>
                  </pic:spPr>
                </pic:pic>
              </a:graphicData>
            </a:graphic>
          </wp:anchor>
        </w:drawing>
      </w:r>
      <w:r w:rsidR="002E3505" w:rsidRPr="002E3505">
        <w:rPr>
          <w:rFonts w:ascii="Arial" w:eastAsia="Arial" w:hAnsi="Arial" w:cs="Arial"/>
          <w:position w:val="-1"/>
          <w:sz w:val="22"/>
          <w:szCs w:val="22"/>
        </w:rPr>
        <w:t>In the Run Options Tab on the bottom right, set the Schedule Tick Delay to 10 to slow down the model and visualize the movements of the bee cohorts.</w:t>
      </w:r>
      <w:r w:rsidR="002E3505" w:rsidRPr="002E3505">
        <w:rPr>
          <w:rFonts w:ascii="Arial" w:eastAsia="Arial" w:hAnsi="Arial" w:cs="Arial"/>
          <w:position w:val="-1"/>
          <w:sz w:val="22"/>
          <w:szCs w:val="22"/>
        </w:rPr>
        <w:br/>
      </w:r>
    </w:p>
    <w:p w14:paraId="46138BC1" w14:textId="77777777" w:rsidR="002E3505" w:rsidRPr="002E3505" w:rsidRDefault="002E3505">
      <w:pPr>
        <w:numPr>
          <w:ilvl w:val="0"/>
          <w:numId w:val="5"/>
        </w:numPr>
        <w:suppressAutoHyphens/>
        <w:spacing w:line="276" w:lineRule="auto"/>
        <w:ind w:leftChars="299" w:left="116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In the Parameters Tab on the bottom right, change the default random seed to a random integer between 1 and 100.</w:t>
      </w:r>
    </w:p>
    <w:p w14:paraId="76E5363A" w14:textId="77777777" w:rsidR="002E3505" w:rsidRPr="002E3505" w:rsidRDefault="002E3505">
      <w:pPr>
        <w:numPr>
          <w:ilvl w:val="0"/>
          <w:numId w:val="5"/>
        </w:numPr>
        <w:suppressAutoHyphens/>
        <w:spacing w:line="276" w:lineRule="auto"/>
        <w:ind w:leftChars="299" w:left="116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Click the Initialize </w:t>
      </w:r>
      <w:r w:rsidRPr="002E3505">
        <w:rPr>
          <w:rFonts w:ascii="Arial" w:eastAsia="Arial" w:hAnsi="Arial" w:cs="Arial"/>
          <w:noProof/>
          <w:position w:val="-1"/>
          <w:sz w:val="22"/>
          <w:szCs w:val="22"/>
        </w:rPr>
        <w:drawing>
          <wp:inline distT="114300" distB="114300" distL="114300" distR="114300" wp14:anchorId="4B41A8FA" wp14:editId="30FC57FC">
            <wp:extent cx="190500" cy="1905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90500" cy="190500"/>
                    </a:xfrm>
                    <a:prstGeom prst="rect">
                      <a:avLst/>
                    </a:prstGeom>
                    <a:ln/>
                  </pic:spPr>
                </pic:pic>
              </a:graphicData>
            </a:graphic>
          </wp:inline>
        </w:drawing>
      </w:r>
      <w:r w:rsidRPr="002E3505">
        <w:rPr>
          <w:rFonts w:ascii="Arial" w:eastAsia="Arial" w:hAnsi="Arial" w:cs="Arial"/>
          <w:position w:val="-1"/>
          <w:sz w:val="22"/>
          <w:szCs w:val="22"/>
        </w:rPr>
        <w:t xml:space="preserve"> button near the top of the window to set up the simulation. Note that parameter adjustments in the Parameters option pane must be completed before initializing to have an effect.</w:t>
      </w:r>
    </w:p>
    <w:p w14:paraId="525E3FC3" w14:textId="77777777" w:rsidR="002E3505" w:rsidRPr="002E3505" w:rsidRDefault="002E3505">
      <w:pPr>
        <w:numPr>
          <w:ilvl w:val="0"/>
          <w:numId w:val="5"/>
        </w:numPr>
        <w:suppressAutoHyphens/>
        <w:spacing w:line="276" w:lineRule="auto"/>
        <w:ind w:leftChars="299" w:left="116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In the User Panel tab on the bottom right, click the honey harvest button. Notice the list of honey harvest occurrences available to view.</w:t>
      </w:r>
    </w:p>
    <w:p w14:paraId="04C0FCE0" w14:textId="77777777" w:rsidR="002E3505" w:rsidRPr="002E3505" w:rsidRDefault="002E3505">
      <w:pPr>
        <w:numPr>
          <w:ilvl w:val="0"/>
          <w:numId w:val="5"/>
        </w:numPr>
        <w:suppressAutoHyphens/>
        <w:spacing w:line="276" w:lineRule="auto"/>
        <w:ind w:leftChars="299" w:left="116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Click the start button </w:t>
      </w:r>
      <w:r w:rsidRPr="002E3505">
        <w:rPr>
          <w:rFonts w:ascii="Arial" w:eastAsia="Arial" w:hAnsi="Arial" w:cs="Arial"/>
          <w:noProof/>
          <w:position w:val="-1"/>
          <w:sz w:val="22"/>
          <w:szCs w:val="22"/>
        </w:rPr>
        <w:drawing>
          <wp:inline distT="114300" distB="114300" distL="114300" distR="114300" wp14:anchorId="5BC83E3B" wp14:editId="2C08358D">
            <wp:extent cx="190500" cy="1905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90500" cy="190500"/>
                    </a:xfrm>
                    <a:prstGeom prst="rect">
                      <a:avLst/>
                    </a:prstGeom>
                    <a:ln/>
                  </pic:spPr>
                </pic:pic>
              </a:graphicData>
            </a:graphic>
          </wp:inline>
        </w:drawing>
      </w:r>
      <w:r w:rsidRPr="002E3505">
        <w:rPr>
          <w:rFonts w:ascii="Arial" w:eastAsia="Arial" w:hAnsi="Arial" w:cs="Arial"/>
          <w:position w:val="-1"/>
          <w:sz w:val="22"/>
          <w:szCs w:val="22"/>
        </w:rPr>
        <w:t xml:space="preserve"> on the top to launch the simulation.</w:t>
      </w:r>
    </w:p>
    <w:p w14:paraId="7AB1D977" w14:textId="77777777" w:rsidR="002E3505" w:rsidRPr="002E3505" w:rsidRDefault="002E3505">
      <w:pPr>
        <w:numPr>
          <w:ilvl w:val="0"/>
          <w:numId w:val="5"/>
        </w:numPr>
        <w:suppressAutoHyphens/>
        <w:spacing w:line="276" w:lineRule="auto"/>
        <w:ind w:leftChars="299" w:left="116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Click the stop button </w:t>
      </w:r>
      <w:r w:rsidRPr="002E3505">
        <w:rPr>
          <w:rFonts w:ascii="Arial" w:eastAsia="Arial" w:hAnsi="Arial" w:cs="Arial"/>
          <w:noProof/>
          <w:position w:val="-1"/>
          <w:sz w:val="22"/>
          <w:szCs w:val="22"/>
        </w:rPr>
        <w:drawing>
          <wp:inline distT="114300" distB="114300" distL="114300" distR="114300" wp14:anchorId="51FB2D13" wp14:editId="2BFD1D5A">
            <wp:extent cx="190500" cy="1905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190500" cy="190500"/>
                    </a:xfrm>
                    <a:prstGeom prst="rect">
                      <a:avLst/>
                    </a:prstGeom>
                    <a:ln/>
                  </pic:spPr>
                </pic:pic>
              </a:graphicData>
            </a:graphic>
          </wp:inline>
        </w:drawing>
      </w:r>
      <w:r w:rsidRPr="002E3505">
        <w:rPr>
          <w:rFonts w:ascii="Arial" w:eastAsia="Arial" w:hAnsi="Arial" w:cs="Arial"/>
          <w:position w:val="-1"/>
          <w:sz w:val="22"/>
          <w:szCs w:val="22"/>
        </w:rPr>
        <w:t xml:space="preserve"> to stop or pause the simulation.</w:t>
      </w:r>
    </w:p>
    <w:p w14:paraId="13F09DFF" w14:textId="77777777" w:rsidR="002E3505" w:rsidRPr="002E3505" w:rsidRDefault="002E3505">
      <w:pPr>
        <w:numPr>
          <w:ilvl w:val="0"/>
          <w:numId w:val="5"/>
        </w:numPr>
        <w:suppressAutoHyphens/>
        <w:spacing w:line="276" w:lineRule="auto"/>
        <w:ind w:leftChars="299" w:left="1169" w:hangingChars="205" w:hanging="451"/>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Click the reset button </w:t>
      </w:r>
      <w:r w:rsidRPr="002E3505">
        <w:rPr>
          <w:rFonts w:ascii="Arial" w:eastAsia="Arial" w:hAnsi="Arial" w:cs="Arial"/>
          <w:noProof/>
          <w:position w:val="-1"/>
          <w:sz w:val="22"/>
          <w:szCs w:val="22"/>
        </w:rPr>
        <w:drawing>
          <wp:inline distT="114300" distB="114300" distL="114300" distR="114300" wp14:anchorId="285BCB4E" wp14:editId="64933F5C">
            <wp:extent cx="190500" cy="1905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90500" cy="190500"/>
                    </a:xfrm>
                    <a:prstGeom prst="rect">
                      <a:avLst/>
                    </a:prstGeom>
                    <a:ln/>
                  </pic:spPr>
                </pic:pic>
              </a:graphicData>
            </a:graphic>
          </wp:inline>
        </w:drawing>
      </w:r>
      <w:r w:rsidRPr="002E3505">
        <w:rPr>
          <w:rFonts w:ascii="Arial" w:eastAsia="Arial" w:hAnsi="Arial" w:cs="Arial"/>
          <w:position w:val="-1"/>
          <w:sz w:val="22"/>
          <w:szCs w:val="22"/>
        </w:rPr>
        <w:t xml:space="preserve"> to reset the simulation. Parameters are reset to their default values every time the simulation is reset.</w:t>
      </w:r>
    </w:p>
    <w:p w14:paraId="10EA0B8B"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p>
    <w:p w14:paraId="374EB000" w14:textId="4B2B31E3" w:rsidR="002E3505" w:rsidRPr="002E3505" w:rsidRDefault="00DF3335" w:rsidP="00DF3335">
      <w:pPr>
        <w:keepNext/>
        <w:keepLines/>
        <w:suppressAutoHyphens/>
        <w:spacing w:before="200" w:line="276" w:lineRule="auto"/>
        <w:ind w:firstLine="718"/>
        <w:textDirection w:val="btLr"/>
        <w:textAlignment w:val="top"/>
        <w:outlineLvl w:val="1"/>
        <w:rPr>
          <w:rFonts w:ascii="Arial" w:eastAsia="Arial" w:hAnsi="Arial" w:cs="Arial"/>
          <w:position w:val="-1"/>
          <w:sz w:val="22"/>
          <w:szCs w:val="22"/>
        </w:rPr>
      </w:pPr>
      <w:bookmarkStart w:id="21" w:name="_heading=h.f5q20xsu5g3t" w:colFirst="0" w:colLast="0"/>
      <w:bookmarkEnd w:id="21"/>
      <w:r w:rsidRPr="002E3505">
        <w:rPr>
          <w:rFonts w:ascii="Arial" w:eastAsia="Arial" w:hAnsi="Arial" w:cs="Arial"/>
          <w:noProof/>
          <w:position w:val="-1"/>
          <w:sz w:val="22"/>
          <w:szCs w:val="22"/>
        </w:rPr>
        <w:lastRenderedPageBreak/>
        <w:drawing>
          <wp:anchor distT="0" distB="0" distL="114300" distR="114300" simplePos="0" relativeHeight="251665408" behindDoc="0" locked="0" layoutInCell="1" allowOverlap="1" wp14:anchorId="7FF285F5" wp14:editId="3D65245A">
            <wp:simplePos x="0" y="0"/>
            <wp:positionH relativeFrom="column">
              <wp:posOffset>3721100</wp:posOffset>
            </wp:positionH>
            <wp:positionV relativeFrom="paragraph">
              <wp:posOffset>356870</wp:posOffset>
            </wp:positionV>
            <wp:extent cx="190500" cy="190500"/>
            <wp:effectExtent l="0" t="0" r="0" b="0"/>
            <wp:wrapThrough wrapText="bothSides">
              <wp:wrapPolygon edited="0">
                <wp:start x="0" y="0"/>
                <wp:lineTo x="0" y="19440"/>
                <wp:lineTo x="19440" y="19440"/>
                <wp:lineTo x="19440" y="0"/>
                <wp:lineTo x="0" y="0"/>
              </wp:wrapPolygon>
            </wp:wrapThrough>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90500" cy="190500"/>
                    </a:xfrm>
                    <a:prstGeom prst="rect">
                      <a:avLst/>
                    </a:prstGeom>
                    <a:ln/>
                  </pic:spPr>
                </pic:pic>
              </a:graphicData>
            </a:graphic>
          </wp:anchor>
        </w:drawing>
      </w:r>
      <w:r w:rsidR="002E3505" w:rsidRPr="002E3505">
        <w:rPr>
          <w:rFonts w:ascii="Arial" w:eastAsia="Arial" w:hAnsi="Arial" w:cs="Arial"/>
          <w:b/>
          <w:position w:val="-1"/>
          <w:sz w:val="22"/>
          <w:szCs w:val="22"/>
        </w:rPr>
        <w:t>Exporting Data to Excel</w:t>
      </w:r>
      <w:r w:rsidRPr="00DF3335">
        <w:rPr>
          <w:rFonts w:ascii="Arial" w:eastAsia="Arial" w:hAnsi="Arial" w:cs="Arial"/>
          <w:b/>
          <w:position w:val="-1"/>
          <w:sz w:val="22"/>
          <w:szCs w:val="22"/>
        </w:rPr>
        <w:t xml:space="preserve">: </w:t>
      </w:r>
      <w:r w:rsidR="002E3505" w:rsidRPr="002E3505">
        <w:rPr>
          <w:rFonts w:ascii="Arial" w:eastAsia="Arial" w:hAnsi="Arial" w:cs="Arial"/>
          <w:position w:val="-1"/>
          <w:sz w:val="22"/>
          <w:szCs w:val="22"/>
        </w:rPr>
        <w:t xml:space="preserve">When a simulation run has completed, you have the option of exporting data to an Excel spreadsheet to visualize simulation behavior. When the simulation has finished, click the spreadsheet  button on the top of the simulation window to export the data to a spreadsheet that includes bee count, flower count, and food collected at every tick. </w:t>
      </w:r>
    </w:p>
    <w:p w14:paraId="60C2C557"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p>
    <w:p w14:paraId="2B19968A"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p>
    <w:p w14:paraId="0FB0F03F"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p>
    <w:p w14:paraId="11FD58A3"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p>
    <w:p w14:paraId="3F3E1E16"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Cs w:val="24"/>
        </w:rPr>
      </w:pPr>
      <w:r w:rsidRPr="002E3505">
        <w:rPr>
          <w:rFonts w:ascii="Arial" w:eastAsia="Arial" w:hAnsi="Arial" w:cs="Arial"/>
          <w:noProof/>
          <w:position w:val="-1"/>
          <w:szCs w:val="24"/>
        </w:rPr>
        <w:drawing>
          <wp:inline distT="114300" distB="114300" distL="114300" distR="114300" wp14:anchorId="1A42C712" wp14:editId="0EDBB1D8">
            <wp:extent cx="5886450" cy="46101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886450" cy="4610100"/>
                    </a:xfrm>
                    <a:prstGeom prst="rect">
                      <a:avLst/>
                    </a:prstGeom>
                    <a:ln/>
                  </pic:spPr>
                </pic:pic>
              </a:graphicData>
            </a:graphic>
          </wp:inline>
        </w:drawing>
      </w:r>
    </w:p>
    <w:p w14:paraId="4D1506A9" w14:textId="77777777" w:rsidR="002E3505" w:rsidRPr="002E3505" w:rsidRDefault="002E3505" w:rsidP="002E3505">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2E3505">
        <w:rPr>
          <w:rFonts w:ascii="Arial" w:eastAsia="Arial" w:hAnsi="Arial" w:cs="Arial"/>
          <w:position w:val="-1"/>
          <w:sz w:val="22"/>
          <w:szCs w:val="22"/>
        </w:rPr>
        <w:t xml:space="preserve">Select </w:t>
      </w:r>
      <w:r w:rsidRPr="002E3505">
        <w:rPr>
          <w:rFonts w:ascii="Arial" w:eastAsia="Arial" w:hAnsi="Arial" w:cs="Arial"/>
          <w:i/>
          <w:position w:val="-1"/>
          <w:sz w:val="22"/>
          <w:szCs w:val="22"/>
        </w:rPr>
        <w:t>Simulation Data</w:t>
      </w:r>
      <w:r w:rsidRPr="002E3505">
        <w:rPr>
          <w:rFonts w:ascii="Arial" w:eastAsia="Arial" w:hAnsi="Arial" w:cs="Arial"/>
          <w:position w:val="-1"/>
          <w:sz w:val="22"/>
          <w:szCs w:val="22"/>
        </w:rPr>
        <w:t xml:space="preserve"> and click Finish. The program will then confirm the installation location of Excel and then open the results in Excel. Once Excel has opened, select File, Save As, then select File Format as Excel Workbook (.xlsx). Excel will open the file in an Excel Workbook format instead of a comma separated value (CSV) format which allows you to run calculations on the data.</w:t>
      </w:r>
    </w:p>
    <w:p w14:paraId="278BCFBC" w14:textId="77777777" w:rsidR="00701A95" w:rsidRPr="00DD43D0" w:rsidRDefault="00701A95" w:rsidP="00701A95">
      <w:pPr>
        <w:spacing w:line="276" w:lineRule="auto"/>
        <w:rPr>
          <w:rFonts w:ascii="Arial" w:hAnsi="Arial" w:cs="Arial"/>
          <w:b/>
          <w:szCs w:val="24"/>
        </w:rPr>
      </w:pPr>
      <w:r w:rsidRPr="00DD43D0">
        <w:rPr>
          <w:rFonts w:ascii="Arial" w:hAnsi="Arial" w:cs="Arial"/>
          <w:b/>
          <w:szCs w:val="24"/>
        </w:rPr>
        <w:lastRenderedPageBreak/>
        <w:t>Questions for Further Thought and Discussion:</w:t>
      </w:r>
      <w:r w:rsidRPr="00DD43D0">
        <w:rPr>
          <w:rFonts w:ascii="Arial" w:hAnsi="Arial" w:cs="Arial"/>
          <w:szCs w:val="24"/>
        </w:rPr>
        <w:t xml:space="preserve">   </w:t>
      </w:r>
    </w:p>
    <w:p w14:paraId="5F7E7B22" w14:textId="47B79142" w:rsidR="00A23F8D" w:rsidRPr="00A23F8D" w:rsidRDefault="00A23F8D" w:rsidP="00A23F8D">
      <w:pPr>
        <w:keepNext/>
        <w:keepLines/>
        <w:suppressAutoHyphens/>
        <w:spacing w:before="120" w:line="276" w:lineRule="auto"/>
        <w:ind w:leftChars="-1" w:hangingChars="1" w:hanging="2"/>
        <w:textDirection w:val="btLr"/>
        <w:textAlignment w:val="top"/>
        <w:outlineLvl w:val="1"/>
        <w:rPr>
          <w:rFonts w:ascii="Arial" w:eastAsia="Arial" w:hAnsi="Arial" w:cs="Arial"/>
          <w:b/>
          <w:position w:val="-1"/>
          <w:sz w:val="22"/>
          <w:szCs w:val="22"/>
        </w:rPr>
      </w:pPr>
      <w:r w:rsidRPr="00A23F8D">
        <w:rPr>
          <w:rFonts w:ascii="Arial" w:eastAsia="Arial" w:hAnsi="Arial" w:cs="Arial"/>
          <w:b/>
          <w:position w:val="-1"/>
          <w:sz w:val="22"/>
          <w:szCs w:val="22"/>
        </w:rPr>
        <w:t>Hypothes</w:t>
      </w:r>
      <w:r>
        <w:rPr>
          <w:rFonts w:ascii="Arial" w:eastAsia="Arial" w:hAnsi="Arial" w:cs="Arial"/>
          <w:b/>
          <w:position w:val="-1"/>
          <w:sz w:val="22"/>
          <w:szCs w:val="22"/>
        </w:rPr>
        <w:t>i</w:t>
      </w:r>
      <w:r w:rsidRPr="00A23F8D">
        <w:rPr>
          <w:rFonts w:ascii="Arial" w:eastAsia="Arial" w:hAnsi="Arial" w:cs="Arial"/>
          <w:b/>
          <w:position w:val="-1"/>
          <w:sz w:val="22"/>
          <w:szCs w:val="22"/>
        </w:rPr>
        <w:t xml:space="preserve">s Questions </w:t>
      </w:r>
    </w:p>
    <w:p w14:paraId="1246A025" w14:textId="77777777" w:rsidR="00A23F8D" w:rsidRPr="00A23F8D" w:rsidRDefault="00A23F8D" w:rsidP="00A23F8D">
      <w:pPr>
        <w:suppressAutoHyphens/>
        <w:spacing w:line="276" w:lineRule="auto"/>
        <w:ind w:leftChars="-1" w:hangingChars="1" w:hanging="2"/>
        <w:textDirection w:val="btLr"/>
        <w:textAlignment w:val="top"/>
        <w:outlineLvl w:val="0"/>
        <w:rPr>
          <w:rFonts w:ascii="Arial" w:eastAsia="Arial" w:hAnsi="Arial" w:cs="Arial"/>
          <w:b/>
          <w:position w:val="-1"/>
          <w:sz w:val="22"/>
          <w:szCs w:val="22"/>
        </w:rPr>
      </w:pPr>
      <w:r w:rsidRPr="00A23F8D">
        <w:rPr>
          <w:rFonts w:ascii="Arial" w:eastAsia="Arial" w:hAnsi="Arial" w:cs="Arial"/>
          <w:position w:val="-1"/>
          <w:sz w:val="22"/>
          <w:szCs w:val="22"/>
        </w:rPr>
        <w:t>These questions are meant to be answered BEFORE running the simulation. Take your best guess.</w:t>
      </w:r>
    </w:p>
    <w:p w14:paraId="3A7A6849" w14:textId="171D3127" w:rsidR="00A23F8D" w:rsidRPr="00A23F8D" w:rsidRDefault="00A23F8D">
      <w:pPr>
        <w:numPr>
          <w:ilvl w:val="0"/>
          <w:numId w:val="10"/>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How </w:t>
      </w:r>
      <w:r>
        <w:rPr>
          <w:rFonts w:ascii="Arial" w:eastAsia="Arial" w:hAnsi="Arial" w:cs="Arial"/>
          <w:position w:val="-1"/>
          <w:sz w:val="22"/>
          <w:szCs w:val="22"/>
        </w:rPr>
        <w:t>might</w:t>
      </w:r>
      <w:r w:rsidRPr="00A23F8D">
        <w:rPr>
          <w:rFonts w:ascii="Arial" w:eastAsia="Arial" w:hAnsi="Arial" w:cs="Arial"/>
          <w:position w:val="-1"/>
          <w:sz w:val="22"/>
          <w:szCs w:val="22"/>
        </w:rPr>
        <w:t xml:space="preserve"> the rate of flower patch generation affect the rate of food collection? </w:t>
      </w:r>
    </w:p>
    <w:p w14:paraId="04FF7EE2" w14:textId="490EE4C6" w:rsidR="00A23F8D" w:rsidRPr="00A23F8D" w:rsidRDefault="00A23F8D">
      <w:pPr>
        <w:numPr>
          <w:ilvl w:val="0"/>
          <w:numId w:val="10"/>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How </w:t>
      </w:r>
      <w:r>
        <w:rPr>
          <w:rFonts w:ascii="Arial" w:eastAsia="Arial" w:hAnsi="Arial" w:cs="Arial"/>
          <w:position w:val="-1"/>
          <w:sz w:val="22"/>
          <w:szCs w:val="22"/>
        </w:rPr>
        <w:t>might</w:t>
      </w:r>
      <w:r w:rsidRPr="00A23F8D">
        <w:rPr>
          <w:rFonts w:ascii="Arial" w:eastAsia="Arial" w:hAnsi="Arial" w:cs="Arial"/>
          <w:position w:val="-1"/>
          <w:sz w:val="22"/>
          <w:szCs w:val="22"/>
        </w:rPr>
        <w:t xml:space="preserve"> the rate of food collection </w:t>
      </w:r>
      <w:r>
        <w:rPr>
          <w:rFonts w:ascii="Arial" w:eastAsia="Arial" w:hAnsi="Arial" w:cs="Arial"/>
          <w:position w:val="-1"/>
          <w:sz w:val="22"/>
          <w:szCs w:val="22"/>
        </w:rPr>
        <w:t xml:space="preserve">be correlated with </w:t>
      </w:r>
      <w:r w:rsidRPr="00A23F8D">
        <w:rPr>
          <w:rFonts w:ascii="Arial" w:eastAsia="Arial" w:hAnsi="Arial" w:cs="Arial"/>
          <w:position w:val="-1"/>
          <w:sz w:val="22"/>
          <w:szCs w:val="22"/>
        </w:rPr>
        <w:t xml:space="preserve">bee population </w:t>
      </w:r>
      <w:r>
        <w:rPr>
          <w:rFonts w:ascii="Arial" w:eastAsia="Arial" w:hAnsi="Arial" w:cs="Arial"/>
          <w:position w:val="-1"/>
          <w:sz w:val="22"/>
          <w:szCs w:val="22"/>
        </w:rPr>
        <w:t>size</w:t>
      </w:r>
      <w:r w:rsidRPr="00A23F8D">
        <w:rPr>
          <w:rFonts w:ascii="Arial" w:eastAsia="Arial" w:hAnsi="Arial" w:cs="Arial"/>
          <w:position w:val="-1"/>
          <w:sz w:val="22"/>
          <w:szCs w:val="22"/>
        </w:rPr>
        <w:t xml:space="preserve">? </w:t>
      </w:r>
    </w:p>
    <w:p w14:paraId="58B346B8" w14:textId="2E30303A" w:rsidR="00A23F8D" w:rsidRPr="00A23F8D" w:rsidRDefault="00A23F8D">
      <w:pPr>
        <w:numPr>
          <w:ilvl w:val="0"/>
          <w:numId w:val="10"/>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Is there a</w:t>
      </w:r>
      <w:r w:rsidR="00512B2E">
        <w:rPr>
          <w:rFonts w:ascii="Arial" w:eastAsia="Arial" w:hAnsi="Arial" w:cs="Arial"/>
          <w:position w:val="-1"/>
          <w:sz w:val="22"/>
          <w:szCs w:val="22"/>
        </w:rPr>
        <w:t xml:space="preserve"> Bee Sight</w:t>
      </w:r>
      <w:r w:rsidRPr="00A23F8D">
        <w:rPr>
          <w:rFonts w:ascii="Arial" w:eastAsia="Arial" w:hAnsi="Arial" w:cs="Arial"/>
          <w:position w:val="-1"/>
          <w:sz w:val="22"/>
          <w:szCs w:val="22"/>
        </w:rPr>
        <w:t xml:space="preserve"> radius or radii where the rate of food collection </w:t>
      </w:r>
      <w:r>
        <w:rPr>
          <w:rFonts w:ascii="Arial" w:eastAsia="Arial" w:hAnsi="Arial" w:cs="Arial"/>
          <w:position w:val="-1"/>
          <w:sz w:val="22"/>
          <w:szCs w:val="22"/>
        </w:rPr>
        <w:t xml:space="preserve">might </w:t>
      </w:r>
      <w:r w:rsidRPr="00A23F8D">
        <w:rPr>
          <w:rFonts w:ascii="Arial" w:eastAsia="Arial" w:hAnsi="Arial" w:cs="Arial"/>
          <w:position w:val="-1"/>
          <w:sz w:val="22"/>
          <w:szCs w:val="22"/>
        </w:rPr>
        <w:t xml:space="preserve">slow? </w:t>
      </w:r>
    </w:p>
    <w:p w14:paraId="70ACD788" w14:textId="29A4272E" w:rsidR="00A23F8D" w:rsidRPr="00A23F8D" w:rsidRDefault="00A23F8D" w:rsidP="003F7793">
      <w:pPr>
        <w:numPr>
          <w:ilvl w:val="0"/>
          <w:numId w:val="10"/>
        </w:numPr>
        <w:suppressAutoHyphens/>
        <w:spacing w:line="276" w:lineRule="auto"/>
        <w:ind w:hanging="72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What</w:t>
      </w:r>
      <w:r w:rsidR="00512B2E">
        <w:rPr>
          <w:rFonts w:ascii="Arial" w:eastAsia="Arial" w:hAnsi="Arial" w:cs="Arial"/>
          <w:position w:val="-1"/>
          <w:sz w:val="22"/>
          <w:szCs w:val="22"/>
        </w:rPr>
        <w:t xml:space="preserve"> potential parameters could force the simulation to not </w:t>
      </w:r>
      <w:r w:rsidR="00D76E32">
        <w:rPr>
          <w:rFonts w:ascii="Arial" w:eastAsia="Arial" w:hAnsi="Arial" w:cs="Arial"/>
          <w:position w:val="-1"/>
          <w:sz w:val="22"/>
          <w:szCs w:val="22"/>
        </w:rPr>
        <w:t>achieve convergence</w:t>
      </w:r>
      <w:r w:rsidR="00512B2E">
        <w:rPr>
          <w:rFonts w:ascii="Arial" w:eastAsia="Arial" w:hAnsi="Arial" w:cs="Arial"/>
          <w:position w:val="-1"/>
          <w:sz w:val="22"/>
          <w:szCs w:val="22"/>
        </w:rPr>
        <w:t xml:space="preserve"> (i.e., have all honey bees die)?</w:t>
      </w:r>
    </w:p>
    <w:p w14:paraId="31D582AE" w14:textId="77777777" w:rsidR="00A23F8D" w:rsidRPr="00A23F8D" w:rsidRDefault="00A23F8D">
      <w:pPr>
        <w:numPr>
          <w:ilvl w:val="0"/>
          <w:numId w:val="10"/>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How would a bee colony simulation resemble a complex adaptive system?</w:t>
      </w:r>
    </w:p>
    <w:p w14:paraId="7C1E1080" w14:textId="77777777" w:rsidR="00A23F8D" w:rsidRPr="00A23F8D" w:rsidRDefault="00A23F8D" w:rsidP="00A23F8D">
      <w:pPr>
        <w:keepNext/>
        <w:keepLines/>
        <w:suppressAutoHyphens/>
        <w:spacing w:before="120" w:line="276" w:lineRule="auto"/>
        <w:ind w:leftChars="-1" w:hangingChars="1" w:hanging="2"/>
        <w:textDirection w:val="btLr"/>
        <w:textAlignment w:val="top"/>
        <w:outlineLvl w:val="1"/>
        <w:rPr>
          <w:rFonts w:ascii="Arial" w:eastAsia="Arial" w:hAnsi="Arial" w:cs="Arial"/>
          <w:b/>
          <w:position w:val="-1"/>
          <w:sz w:val="22"/>
          <w:szCs w:val="22"/>
        </w:rPr>
      </w:pPr>
      <w:bookmarkStart w:id="22" w:name="_heading=h.8pu3u2jimaz1" w:colFirst="0" w:colLast="0"/>
      <w:bookmarkEnd w:id="22"/>
      <w:r w:rsidRPr="00A23F8D">
        <w:rPr>
          <w:rFonts w:ascii="Arial" w:eastAsia="Arial" w:hAnsi="Arial" w:cs="Arial"/>
          <w:b/>
          <w:position w:val="-1"/>
          <w:sz w:val="22"/>
          <w:szCs w:val="22"/>
        </w:rPr>
        <w:t>Analytical Questions</w:t>
      </w:r>
    </w:p>
    <w:p w14:paraId="286BEB13" w14:textId="77777777" w:rsidR="00A23F8D" w:rsidRPr="00A23F8D" w:rsidRDefault="00A23F8D" w:rsidP="00A23F8D">
      <w:pPr>
        <w:suppressAutoHyphens/>
        <w:spacing w:line="276" w:lineRule="auto"/>
        <w:ind w:leftChars="-1"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Use the graphs generated by the multi-agent simulation to quantify your answer for the following questions. </w:t>
      </w:r>
    </w:p>
    <w:p w14:paraId="4F25F305" w14:textId="77777777" w:rsidR="00A23F8D" w:rsidRPr="00A23F8D" w:rsidRDefault="00A23F8D">
      <w:pPr>
        <w:numPr>
          <w:ilvl w:val="0"/>
          <w:numId w:val="8"/>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How does the rate of flower patch generation affect the rate of food collection? </w:t>
      </w:r>
    </w:p>
    <w:p w14:paraId="7DE8ECB7" w14:textId="03D32877" w:rsidR="00A23F8D" w:rsidRPr="00A23F8D" w:rsidRDefault="00A23F8D">
      <w:pPr>
        <w:numPr>
          <w:ilvl w:val="0"/>
          <w:numId w:val="8"/>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How are the rate of food collection and bee population correlated? This question requires computation of the rates using the data from the </w:t>
      </w:r>
      <w:r>
        <w:rPr>
          <w:rFonts w:ascii="Arial" w:eastAsia="Arial" w:hAnsi="Arial" w:cs="Arial"/>
          <w:position w:val="-1"/>
          <w:sz w:val="22"/>
          <w:szCs w:val="22"/>
        </w:rPr>
        <w:t>E</w:t>
      </w:r>
      <w:r w:rsidRPr="00A23F8D">
        <w:rPr>
          <w:rFonts w:ascii="Arial" w:eastAsia="Arial" w:hAnsi="Arial" w:cs="Arial"/>
          <w:position w:val="-1"/>
          <w:sz w:val="22"/>
          <w:szCs w:val="22"/>
        </w:rPr>
        <w:t>xcel sheets.</w:t>
      </w:r>
    </w:p>
    <w:p w14:paraId="6BCE29E1" w14:textId="1189E129" w:rsidR="00A23F8D" w:rsidRPr="00A23F8D" w:rsidRDefault="00A23F8D">
      <w:pPr>
        <w:numPr>
          <w:ilvl w:val="0"/>
          <w:numId w:val="8"/>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Is there a </w:t>
      </w:r>
      <w:r w:rsidR="00512B2E">
        <w:rPr>
          <w:rFonts w:ascii="Arial" w:eastAsia="Arial" w:hAnsi="Arial" w:cs="Arial"/>
          <w:position w:val="-1"/>
          <w:sz w:val="22"/>
          <w:szCs w:val="22"/>
        </w:rPr>
        <w:t xml:space="preserve">Bee Sight </w:t>
      </w:r>
      <w:r w:rsidRPr="00A23F8D">
        <w:rPr>
          <w:rFonts w:ascii="Arial" w:eastAsia="Arial" w:hAnsi="Arial" w:cs="Arial"/>
          <w:position w:val="-1"/>
          <w:sz w:val="22"/>
          <w:szCs w:val="22"/>
        </w:rPr>
        <w:t xml:space="preserve">radius or radii where the rate of food collection slows? </w:t>
      </w:r>
    </w:p>
    <w:p w14:paraId="5F299140" w14:textId="77777777" w:rsidR="00A23F8D" w:rsidRPr="00A23F8D" w:rsidRDefault="00A23F8D">
      <w:pPr>
        <w:numPr>
          <w:ilvl w:val="0"/>
          <w:numId w:val="8"/>
        </w:numPr>
        <w:suppressAutoHyphens/>
        <w:spacing w:line="276" w:lineRule="auto"/>
        <w:ind w:leftChars="-1" w:left="0" w:hangingChars="1" w:hanging="2"/>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Provide a parameter combination that causes the bees to die out.</w:t>
      </w:r>
    </w:p>
    <w:p w14:paraId="60480C06" w14:textId="77777777" w:rsidR="00A23F8D" w:rsidRPr="00A23F8D" w:rsidRDefault="00A23F8D" w:rsidP="007F0DF6">
      <w:pPr>
        <w:keepNext/>
        <w:keepLines/>
        <w:suppressAutoHyphens/>
        <w:spacing w:before="120" w:line="276" w:lineRule="auto"/>
        <w:ind w:leftChars="-1" w:hangingChars="1" w:hanging="2"/>
        <w:textDirection w:val="btLr"/>
        <w:textAlignment w:val="top"/>
        <w:outlineLvl w:val="1"/>
        <w:rPr>
          <w:rFonts w:ascii="Arial" w:eastAsia="Arial" w:hAnsi="Arial" w:cs="Arial"/>
          <w:b/>
          <w:position w:val="-1"/>
          <w:sz w:val="22"/>
          <w:szCs w:val="22"/>
        </w:rPr>
      </w:pPr>
      <w:bookmarkStart w:id="23" w:name="_heading=h.kyv4lvcbnsja" w:colFirst="0" w:colLast="0"/>
      <w:bookmarkEnd w:id="23"/>
      <w:r w:rsidRPr="00A23F8D">
        <w:rPr>
          <w:rFonts w:ascii="Arial" w:eastAsia="Arial" w:hAnsi="Arial" w:cs="Arial"/>
          <w:b/>
          <w:position w:val="-1"/>
          <w:sz w:val="22"/>
          <w:szCs w:val="22"/>
        </w:rPr>
        <w:t>Additional Computer Science Questions</w:t>
      </w:r>
    </w:p>
    <w:p w14:paraId="47021E91" w14:textId="77777777"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 xml:space="preserve">What aspects does the simulation (code and logic) need to contain in order for the environment to be considered resilient? </w:t>
      </w:r>
    </w:p>
    <w:p w14:paraId="375B7918" w14:textId="77777777"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Would the degree of coordination amongst the different agent types affect convergence?</w:t>
      </w:r>
    </w:p>
    <w:p w14:paraId="4B414E15" w14:textId="77777777"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How many tasks should be allocated to an agent before considering creating a new agent type to handle some of the overloaded tasks?</w:t>
      </w:r>
    </w:p>
    <w:p w14:paraId="235D5698" w14:textId="500AF8E5"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Twiston-Davies</w:t>
      </w:r>
      <w:r w:rsidR="007F0DF6">
        <w:rPr>
          <w:rFonts w:ascii="Arial" w:eastAsia="Arial" w:hAnsi="Arial" w:cs="Arial"/>
          <w:position w:val="-1"/>
          <w:sz w:val="22"/>
          <w:szCs w:val="22"/>
        </w:rPr>
        <w:t xml:space="preserve"> et al.</w:t>
      </w:r>
      <w:r w:rsidRPr="00A23F8D">
        <w:rPr>
          <w:rFonts w:ascii="Arial" w:eastAsia="Arial" w:hAnsi="Arial" w:cs="Arial"/>
          <w:position w:val="-1"/>
          <w:sz w:val="22"/>
          <w:szCs w:val="22"/>
        </w:rPr>
        <w:t xml:space="preserve"> (2021) provide an example of another simulation regarding honey</w:t>
      </w:r>
      <w:r w:rsidR="007F0DF6">
        <w:rPr>
          <w:rFonts w:ascii="Arial" w:eastAsia="Arial" w:hAnsi="Arial" w:cs="Arial"/>
          <w:position w:val="-1"/>
          <w:sz w:val="22"/>
          <w:szCs w:val="22"/>
        </w:rPr>
        <w:t xml:space="preserve"> </w:t>
      </w:r>
      <w:r w:rsidRPr="00A23F8D">
        <w:rPr>
          <w:rFonts w:ascii="Arial" w:eastAsia="Arial" w:hAnsi="Arial" w:cs="Arial"/>
          <w:position w:val="-1"/>
          <w:sz w:val="22"/>
          <w:szCs w:val="22"/>
        </w:rPr>
        <w:t>bee colonies (</w:t>
      </w:r>
      <w:hyperlink r:id="rId36">
        <w:r w:rsidRPr="00A23F8D">
          <w:rPr>
            <w:rFonts w:ascii="Arial" w:eastAsia="Arial" w:hAnsi="Arial" w:cs="Arial"/>
            <w:color w:val="1155CC"/>
            <w:position w:val="-1"/>
            <w:sz w:val="22"/>
            <w:szCs w:val="22"/>
            <w:u w:val="single"/>
          </w:rPr>
          <w:t>https://besjournals.onlinelibrary.wiley.com/doi/epdf/10.1111/2041-210X.13673</w:t>
        </w:r>
      </w:hyperlink>
      <w:r w:rsidRPr="00A23F8D">
        <w:rPr>
          <w:rFonts w:ascii="Arial" w:eastAsia="Arial" w:hAnsi="Arial" w:cs="Arial"/>
          <w:position w:val="-1"/>
          <w:sz w:val="22"/>
          <w:szCs w:val="22"/>
        </w:rPr>
        <w:t>). This simulation is more detailed than ours and includes a variety of other parameters. Choose two parameters from that paper and discuss how they might be incorporated into this simulation? How do you think these parameters would impact the colonies?</w:t>
      </w:r>
    </w:p>
    <w:p w14:paraId="4ECFCC53" w14:textId="77777777"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How are the dynamics of a real-world bee colony different?</w:t>
      </w:r>
    </w:p>
    <w:p w14:paraId="14DE7475" w14:textId="77777777"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What environmental aspects in the simulation impacted the resilience of bee colonies the most?</w:t>
      </w:r>
    </w:p>
    <w:p w14:paraId="352659FD" w14:textId="2F3A081C" w:rsidR="00A23F8D" w:rsidRPr="00A23F8D" w:rsidRDefault="00A23F8D">
      <w:pPr>
        <w:numPr>
          <w:ilvl w:val="0"/>
          <w:numId w:val="9"/>
        </w:numPr>
        <w:suppressAutoHyphens/>
        <w:spacing w:line="276" w:lineRule="auto"/>
        <w:ind w:left="719" w:hangingChars="327" w:hanging="719"/>
        <w:textDirection w:val="btLr"/>
        <w:textAlignment w:val="top"/>
        <w:outlineLvl w:val="0"/>
        <w:rPr>
          <w:rFonts w:ascii="Arial" w:eastAsia="Arial" w:hAnsi="Arial" w:cs="Arial"/>
          <w:position w:val="-1"/>
          <w:sz w:val="22"/>
          <w:szCs w:val="22"/>
        </w:rPr>
      </w:pPr>
      <w:r w:rsidRPr="00A23F8D">
        <w:rPr>
          <w:rFonts w:ascii="Arial" w:eastAsia="Arial" w:hAnsi="Arial" w:cs="Arial"/>
          <w:position w:val="-1"/>
          <w:sz w:val="22"/>
          <w:szCs w:val="22"/>
        </w:rPr>
        <w:t>How could this simulation be modified to account for differences in age and JH in bees? How would this impact the colony dynamics? Refer to Mortensen</w:t>
      </w:r>
      <w:r w:rsidR="007F0DF6">
        <w:rPr>
          <w:rFonts w:ascii="Arial" w:eastAsia="Arial" w:hAnsi="Arial" w:cs="Arial"/>
          <w:position w:val="-1"/>
          <w:sz w:val="22"/>
          <w:szCs w:val="22"/>
        </w:rPr>
        <w:t xml:space="preserve"> et al.</w:t>
      </w:r>
      <w:r w:rsidRPr="00A23F8D">
        <w:rPr>
          <w:rFonts w:ascii="Arial" w:eastAsia="Arial" w:hAnsi="Arial" w:cs="Arial"/>
          <w:position w:val="-1"/>
          <w:sz w:val="22"/>
          <w:szCs w:val="22"/>
        </w:rPr>
        <w:t xml:space="preserve"> </w:t>
      </w:r>
      <w:r w:rsidRPr="00A23F8D">
        <w:rPr>
          <w:rFonts w:ascii="Arial" w:eastAsia="Arial" w:hAnsi="Arial" w:cs="Arial"/>
          <w:position w:val="-1"/>
          <w:sz w:val="22"/>
          <w:szCs w:val="22"/>
        </w:rPr>
        <w:lastRenderedPageBreak/>
        <w:t>(2019) for further information about JH and age (</w:t>
      </w:r>
      <w:hyperlink r:id="rId37">
        <w:r w:rsidRPr="00A23F8D">
          <w:rPr>
            <w:rFonts w:ascii="Arial" w:eastAsia="Arial" w:hAnsi="Arial" w:cs="Arial"/>
            <w:color w:val="1155CC"/>
            <w:position w:val="-1"/>
            <w:sz w:val="22"/>
            <w:szCs w:val="22"/>
            <w:u w:val="single"/>
          </w:rPr>
          <w:t>https://edis.ifas.ufl.edu/publication/IN1102</w:t>
        </w:r>
      </w:hyperlink>
      <w:r w:rsidRPr="00A23F8D">
        <w:rPr>
          <w:rFonts w:ascii="Arial" w:eastAsia="Arial" w:hAnsi="Arial" w:cs="Arial"/>
          <w:position w:val="-1"/>
          <w:sz w:val="22"/>
          <w:szCs w:val="22"/>
        </w:rPr>
        <w:t xml:space="preserve">). </w:t>
      </w:r>
    </w:p>
    <w:p w14:paraId="19045C5F" w14:textId="77777777" w:rsidR="009E27FD" w:rsidRPr="009E27FD" w:rsidRDefault="009E27FD" w:rsidP="00EE2DC9">
      <w:pPr>
        <w:spacing w:line="276" w:lineRule="auto"/>
        <w:rPr>
          <w:rFonts w:ascii="Arial" w:hAnsi="Arial" w:cs="Arial"/>
          <w:b/>
          <w:szCs w:val="24"/>
        </w:rPr>
      </w:pPr>
      <w:r w:rsidRPr="009E27FD">
        <w:rPr>
          <w:rFonts w:ascii="Arial" w:hAnsi="Arial" w:cs="Arial"/>
          <w:b/>
          <w:szCs w:val="24"/>
        </w:rPr>
        <w:t>References</w:t>
      </w:r>
    </w:p>
    <w:p w14:paraId="3C4949BE" w14:textId="0D5B3DC9"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Becher, M.</w:t>
      </w:r>
      <w:r>
        <w:rPr>
          <w:rFonts w:ascii="Arial" w:eastAsia="Arial" w:hAnsi="Arial" w:cs="Arial"/>
          <w:sz w:val="22"/>
          <w:szCs w:val="18"/>
        </w:rPr>
        <w:t xml:space="preserve"> </w:t>
      </w:r>
      <w:r w:rsidRPr="00937A8F">
        <w:rPr>
          <w:rFonts w:ascii="Arial" w:eastAsia="Arial" w:hAnsi="Arial" w:cs="Arial"/>
          <w:sz w:val="22"/>
          <w:szCs w:val="18"/>
        </w:rPr>
        <w:t xml:space="preserve">A., </w:t>
      </w:r>
      <w:r>
        <w:rPr>
          <w:rFonts w:ascii="Arial" w:eastAsia="Arial" w:hAnsi="Arial" w:cs="Arial"/>
          <w:sz w:val="22"/>
          <w:szCs w:val="18"/>
        </w:rPr>
        <w:t xml:space="preserve">V. </w:t>
      </w:r>
      <w:r w:rsidRPr="00937A8F">
        <w:rPr>
          <w:rFonts w:ascii="Arial" w:eastAsia="Arial" w:hAnsi="Arial" w:cs="Arial"/>
          <w:sz w:val="22"/>
          <w:szCs w:val="18"/>
        </w:rPr>
        <w:t xml:space="preserve">Grimm, </w:t>
      </w:r>
      <w:r>
        <w:rPr>
          <w:rFonts w:ascii="Arial" w:eastAsia="Arial" w:hAnsi="Arial" w:cs="Arial"/>
          <w:sz w:val="22"/>
          <w:szCs w:val="18"/>
        </w:rPr>
        <w:t xml:space="preserve">P. </w:t>
      </w:r>
      <w:r w:rsidRPr="00937A8F">
        <w:rPr>
          <w:rFonts w:ascii="Arial" w:eastAsia="Arial" w:hAnsi="Arial" w:cs="Arial"/>
          <w:sz w:val="22"/>
          <w:szCs w:val="18"/>
        </w:rPr>
        <w:t xml:space="preserve">Thorbek, </w:t>
      </w:r>
      <w:r>
        <w:rPr>
          <w:rFonts w:ascii="Arial" w:eastAsia="Arial" w:hAnsi="Arial" w:cs="Arial"/>
          <w:sz w:val="22"/>
          <w:szCs w:val="18"/>
        </w:rPr>
        <w:t>J.</w:t>
      </w:r>
      <w:r w:rsidRPr="00937A8F">
        <w:rPr>
          <w:rFonts w:ascii="Arial" w:eastAsia="Arial" w:hAnsi="Arial" w:cs="Arial"/>
          <w:sz w:val="22"/>
          <w:szCs w:val="18"/>
        </w:rPr>
        <w:t xml:space="preserve"> Horn, </w:t>
      </w:r>
      <w:r>
        <w:rPr>
          <w:rFonts w:ascii="Arial" w:eastAsia="Arial" w:hAnsi="Arial" w:cs="Arial"/>
          <w:sz w:val="22"/>
          <w:szCs w:val="18"/>
        </w:rPr>
        <w:t>P. J.</w:t>
      </w:r>
      <w:r w:rsidRPr="00937A8F">
        <w:rPr>
          <w:rFonts w:ascii="Arial" w:eastAsia="Arial" w:hAnsi="Arial" w:cs="Arial"/>
          <w:sz w:val="22"/>
          <w:szCs w:val="18"/>
        </w:rPr>
        <w:t xml:space="preserve"> Kennedy, and </w:t>
      </w:r>
      <w:r>
        <w:rPr>
          <w:rFonts w:ascii="Arial" w:eastAsia="Arial" w:hAnsi="Arial" w:cs="Arial"/>
          <w:sz w:val="22"/>
          <w:szCs w:val="18"/>
        </w:rPr>
        <w:t>J. L.</w:t>
      </w:r>
      <w:r w:rsidRPr="00937A8F">
        <w:rPr>
          <w:rFonts w:ascii="Arial" w:eastAsia="Arial" w:hAnsi="Arial" w:cs="Arial"/>
          <w:sz w:val="22"/>
          <w:szCs w:val="18"/>
        </w:rPr>
        <w:t>Osborne</w:t>
      </w:r>
      <w:r>
        <w:rPr>
          <w:rFonts w:ascii="Arial" w:eastAsia="Arial" w:hAnsi="Arial" w:cs="Arial"/>
          <w:sz w:val="22"/>
          <w:szCs w:val="18"/>
        </w:rPr>
        <w:t>.</w:t>
      </w:r>
      <w:r w:rsidRPr="00937A8F">
        <w:rPr>
          <w:rFonts w:ascii="Arial" w:eastAsia="Arial" w:hAnsi="Arial" w:cs="Arial"/>
          <w:sz w:val="22"/>
          <w:szCs w:val="18"/>
        </w:rPr>
        <w:t xml:space="preserve"> 2014. BEEHAVE: a systems model of honeybee colony dynamics and foraging to explore multifactorial causes of colony failure. Journal of Applied Ecology, 51:470-482.</w:t>
      </w:r>
    </w:p>
    <w:p w14:paraId="274F57EE" w14:textId="77777777" w:rsidR="00A55B94" w:rsidRDefault="00512B2E" w:rsidP="00DB39C2">
      <w:pPr>
        <w:tabs>
          <w:tab w:val="left" w:pos="5670"/>
        </w:tabs>
        <w:suppressAutoHyphens/>
        <w:spacing w:after="120" w:line="1" w:lineRule="atLeast"/>
        <w:ind w:left="720" w:hanging="720"/>
        <w:textDirection w:val="btLr"/>
        <w:textAlignment w:val="top"/>
        <w:outlineLvl w:val="0"/>
        <w:rPr>
          <w:rFonts w:ascii="Arial" w:eastAsia="Arial" w:hAnsi="Arial" w:cs="Arial"/>
          <w:sz w:val="22"/>
          <w:szCs w:val="18"/>
        </w:rPr>
      </w:pPr>
      <w:r w:rsidRPr="00512B2E">
        <w:rPr>
          <w:rFonts w:ascii="Arial" w:eastAsia="Arial" w:hAnsi="Arial" w:cs="Arial"/>
          <w:sz w:val="22"/>
          <w:szCs w:val="18"/>
        </w:rPr>
        <w:t xml:space="preserve">Clement, W., </w:t>
      </w:r>
      <w:r w:rsidR="00A55B94">
        <w:rPr>
          <w:rFonts w:ascii="Arial" w:eastAsia="Arial" w:hAnsi="Arial" w:cs="Arial"/>
          <w:sz w:val="22"/>
          <w:szCs w:val="18"/>
        </w:rPr>
        <w:t xml:space="preserve">K. </w:t>
      </w:r>
      <w:r w:rsidRPr="00512B2E">
        <w:rPr>
          <w:rFonts w:ascii="Arial" w:eastAsia="Arial" w:hAnsi="Arial" w:cs="Arial"/>
          <w:sz w:val="22"/>
          <w:szCs w:val="18"/>
        </w:rPr>
        <w:t>Prudic,</w:t>
      </w:r>
      <w:r w:rsidR="00A55B94">
        <w:rPr>
          <w:rFonts w:ascii="Arial" w:eastAsia="Arial" w:hAnsi="Arial" w:cs="Arial"/>
          <w:sz w:val="22"/>
          <w:szCs w:val="18"/>
        </w:rPr>
        <w:t xml:space="preserve"> and J.</w:t>
      </w:r>
      <w:r w:rsidRPr="00512B2E">
        <w:rPr>
          <w:rFonts w:ascii="Arial" w:eastAsia="Arial" w:hAnsi="Arial" w:cs="Arial"/>
          <w:sz w:val="22"/>
          <w:szCs w:val="18"/>
        </w:rPr>
        <w:t xml:space="preserve"> Oliver. 2019. Exploring how climate will impact plant-insect distributions and interactions using open data and informatics. Ecological Society of America, QUBES Educational Resources. </w:t>
      </w:r>
      <w:hyperlink r:id="rId38" w:history="1">
        <w:r w:rsidR="00A55B94" w:rsidRPr="005242B4">
          <w:rPr>
            <w:rStyle w:val="Hyperlink"/>
            <w:rFonts w:ascii="Arial" w:eastAsia="Arial" w:hAnsi="Arial" w:cs="Arial"/>
            <w:sz w:val="22"/>
            <w:szCs w:val="18"/>
          </w:rPr>
          <w:t>https://doi.org/</w:t>
        </w:r>
        <w:r w:rsidR="00A55B94" w:rsidRPr="005242B4">
          <w:rPr>
            <w:rStyle w:val="Hyperlink"/>
            <w:rFonts w:ascii="Arial" w:eastAsia="Arial" w:hAnsi="Arial" w:cs="Arial"/>
            <w:sz w:val="22"/>
            <w:szCs w:val="18"/>
          </w:rPr>
          <w:t>10.25334/Q41T9B</w:t>
        </w:r>
      </w:hyperlink>
      <w:r w:rsidR="00A55B94">
        <w:rPr>
          <w:rFonts w:ascii="Arial" w:eastAsia="Arial" w:hAnsi="Arial" w:cs="Arial"/>
          <w:sz w:val="22"/>
          <w:szCs w:val="18"/>
        </w:rPr>
        <w:t xml:space="preserve"> </w:t>
      </w:r>
    </w:p>
    <w:p w14:paraId="032DC690" w14:textId="2EC3C452" w:rsidR="00937A8F" w:rsidRPr="00937A8F" w:rsidRDefault="00937A8F" w:rsidP="00DB39C2">
      <w:pPr>
        <w:tabs>
          <w:tab w:val="left" w:pos="5670"/>
        </w:tabs>
        <w:suppressAutoHyphens/>
        <w:spacing w:after="120" w:line="1" w:lineRule="atLeast"/>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Dorigo, M., </w:t>
      </w:r>
      <w:r>
        <w:rPr>
          <w:rFonts w:ascii="Arial" w:eastAsia="Arial" w:hAnsi="Arial" w:cs="Arial"/>
          <w:sz w:val="22"/>
          <w:szCs w:val="18"/>
        </w:rPr>
        <w:t xml:space="preserve">M. </w:t>
      </w:r>
      <w:r w:rsidRPr="00937A8F">
        <w:rPr>
          <w:rFonts w:ascii="Arial" w:eastAsia="Arial" w:hAnsi="Arial" w:cs="Arial"/>
          <w:sz w:val="22"/>
          <w:szCs w:val="18"/>
        </w:rPr>
        <w:t xml:space="preserve">Birattari, and </w:t>
      </w:r>
      <w:r>
        <w:rPr>
          <w:rFonts w:ascii="Arial" w:eastAsia="Arial" w:hAnsi="Arial" w:cs="Arial"/>
          <w:sz w:val="22"/>
          <w:szCs w:val="18"/>
        </w:rPr>
        <w:t xml:space="preserve">T. </w:t>
      </w:r>
      <w:r w:rsidRPr="00937A8F">
        <w:rPr>
          <w:rFonts w:ascii="Arial" w:eastAsia="Arial" w:hAnsi="Arial" w:cs="Arial"/>
          <w:sz w:val="22"/>
          <w:szCs w:val="18"/>
        </w:rPr>
        <w:t xml:space="preserve">Stützle. 2006. Ant Colony Optimization: Artificial ants as a computational intelligence technique. IEEE Comput. Intell. 1:28-39. </w:t>
      </w:r>
    </w:p>
    <w:p w14:paraId="0E2742AE" w14:textId="287665E0"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EFSA Scientific Committee, </w:t>
      </w:r>
      <w:r>
        <w:rPr>
          <w:rFonts w:ascii="Arial" w:eastAsia="Arial" w:hAnsi="Arial" w:cs="Arial"/>
          <w:sz w:val="22"/>
          <w:szCs w:val="18"/>
        </w:rPr>
        <w:t xml:space="preserve">S. </w:t>
      </w:r>
      <w:r w:rsidRPr="00937A8F">
        <w:rPr>
          <w:rFonts w:ascii="Arial" w:eastAsia="Arial" w:hAnsi="Arial" w:cs="Arial"/>
          <w:sz w:val="22"/>
          <w:szCs w:val="18"/>
        </w:rPr>
        <w:t xml:space="preserve">More, </w:t>
      </w:r>
      <w:r>
        <w:rPr>
          <w:rFonts w:ascii="Arial" w:eastAsia="Arial" w:hAnsi="Arial" w:cs="Arial"/>
          <w:sz w:val="22"/>
          <w:szCs w:val="18"/>
        </w:rPr>
        <w:t xml:space="preserve">V. </w:t>
      </w:r>
      <w:r w:rsidRPr="00937A8F">
        <w:rPr>
          <w:rFonts w:ascii="Arial" w:eastAsia="Arial" w:hAnsi="Arial" w:cs="Arial"/>
          <w:sz w:val="22"/>
          <w:szCs w:val="18"/>
        </w:rPr>
        <w:t xml:space="preserve">Bampidis, </w:t>
      </w:r>
      <w:r>
        <w:rPr>
          <w:rFonts w:ascii="Arial" w:eastAsia="Arial" w:hAnsi="Arial" w:cs="Arial"/>
          <w:sz w:val="22"/>
          <w:szCs w:val="18"/>
        </w:rPr>
        <w:t>D.</w:t>
      </w:r>
      <w:r w:rsidRPr="00937A8F">
        <w:rPr>
          <w:rFonts w:ascii="Arial" w:eastAsia="Arial" w:hAnsi="Arial" w:cs="Arial"/>
          <w:sz w:val="22"/>
          <w:szCs w:val="18"/>
        </w:rPr>
        <w:t xml:space="preserve"> Benford, </w:t>
      </w:r>
      <w:r>
        <w:rPr>
          <w:rFonts w:ascii="Arial" w:eastAsia="Arial" w:hAnsi="Arial" w:cs="Arial"/>
          <w:sz w:val="22"/>
          <w:szCs w:val="18"/>
        </w:rPr>
        <w:t>C.</w:t>
      </w:r>
      <w:r w:rsidRPr="00937A8F">
        <w:rPr>
          <w:rFonts w:ascii="Arial" w:eastAsia="Arial" w:hAnsi="Arial" w:cs="Arial"/>
          <w:sz w:val="22"/>
          <w:szCs w:val="18"/>
        </w:rPr>
        <w:t xml:space="preserve"> Bragard, </w:t>
      </w:r>
      <w:r>
        <w:rPr>
          <w:rFonts w:ascii="Arial" w:eastAsia="Arial" w:hAnsi="Arial" w:cs="Arial"/>
          <w:sz w:val="22"/>
          <w:szCs w:val="18"/>
        </w:rPr>
        <w:t xml:space="preserve">T. </w:t>
      </w:r>
      <w:r w:rsidRPr="00937A8F">
        <w:rPr>
          <w:rFonts w:ascii="Arial" w:eastAsia="Arial" w:hAnsi="Arial" w:cs="Arial"/>
          <w:sz w:val="22"/>
          <w:szCs w:val="18"/>
        </w:rPr>
        <w:t xml:space="preserve">Halldorsson, </w:t>
      </w:r>
      <w:r>
        <w:rPr>
          <w:rFonts w:ascii="Arial" w:eastAsia="Arial" w:hAnsi="Arial" w:cs="Arial"/>
          <w:sz w:val="22"/>
          <w:szCs w:val="18"/>
        </w:rPr>
        <w:t xml:space="preserve">A. </w:t>
      </w:r>
      <w:r w:rsidRPr="00937A8F">
        <w:rPr>
          <w:rFonts w:ascii="Arial" w:eastAsia="Arial" w:hAnsi="Arial" w:cs="Arial"/>
          <w:sz w:val="22"/>
          <w:szCs w:val="18"/>
        </w:rPr>
        <w:t xml:space="preserve">Hernández-Jerez, </w:t>
      </w:r>
      <w:r>
        <w:rPr>
          <w:rFonts w:ascii="Arial" w:eastAsia="Arial" w:hAnsi="Arial" w:cs="Arial"/>
          <w:sz w:val="22"/>
          <w:szCs w:val="18"/>
        </w:rPr>
        <w:t xml:space="preserve">S. H. </w:t>
      </w:r>
      <w:r w:rsidRPr="00937A8F">
        <w:rPr>
          <w:rFonts w:ascii="Arial" w:eastAsia="Arial" w:hAnsi="Arial" w:cs="Arial"/>
          <w:sz w:val="22"/>
          <w:szCs w:val="18"/>
        </w:rPr>
        <w:t xml:space="preserve">Bennekou, </w:t>
      </w:r>
      <w:r>
        <w:rPr>
          <w:rFonts w:ascii="Arial" w:eastAsia="Arial" w:hAnsi="Arial" w:cs="Arial"/>
          <w:sz w:val="22"/>
          <w:szCs w:val="18"/>
        </w:rPr>
        <w:t>K.</w:t>
      </w:r>
      <w:r w:rsidRPr="00937A8F">
        <w:rPr>
          <w:rFonts w:ascii="Arial" w:eastAsia="Arial" w:hAnsi="Arial" w:cs="Arial"/>
          <w:sz w:val="22"/>
          <w:szCs w:val="18"/>
        </w:rPr>
        <w:t xml:space="preserve"> Koutsoumanis, </w:t>
      </w:r>
      <w:r>
        <w:rPr>
          <w:rFonts w:ascii="Arial" w:eastAsia="Arial" w:hAnsi="Arial" w:cs="Arial"/>
          <w:sz w:val="22"/>
          <w:szCs w:val="18"/>
        </w:rPr>
        <w:t xml:space="preserve">K. </w:t>
      </w:r>
      <w:r w:rsidRPr="00937A8F">
        <w:rPr>
          <w:rFonts w:ascii="Arial" w:eastAsia="Arial" w:hAnsi="Arial" w:cs="Arial"/>
          <w:sz w:val="22"/>
          <w:szCs w:val="18"/>
        </w:rPr>
        <w:t xml:space="preserve">Machera, and </w:t>
      </w:r>
      <w:r>
        <w:rPr>
          <w:rFonts w:ascii="Arial" w:eastAsia="Arial" w:hAnsi="Arial" w:cs="Arial"/>
          <w:sz w:val="22"/>
          <w:szCs w:val="18"/>
        </w:rPr>
        <w:t xml:space="preserve">H. </w:t>
      </w:r>
      <w:r w:rsidRPr="00937A8F">
        <w:rPr>
          <w:rFonts w:ascii="Arial" w:eastAsia="Arial" w:hAnsi="Arial" w:cs="Arial"/>
          <w:sz w:val="22"/>
          <w:szCs w:val="18"/>
        </w:rPr>
        <w:t>Naegeli. 2021. A systems</w:t>
      </w:r>
      <w:r>
        <w:rPr>
          <w:rFonts w:ascii="Arial" w:eastAsia="Arial" w:hAnsi="Arial" w:cs="Arial"/>
          <w:sz w:val="22"/>
          <w:szCs w:val="18"/>
        </w:rPr>
        <w:t>-</w:t>
      </w:r>
      <w:r w:rsidRPr="00937A8F">
        <w:rPr>
          <w:rFonts w:ascii="Arial" w:eastAsia="Arial" w:hAnsi="Arial" w:cs="Arial"/>
          <w:sz w:val="22"/>
          <w:szCs w:val="18"/>
        </w:rPr>
        <w:t>based approach to the environmental risk assessment of multiple stressors in honey bees. EFSA Journal 19</w:t>
      </w:r>
      <w:r>
        <w:rPr>
          <w:rFonts w:ascii="Arial" w:eastAsia="Arial" w:hAnsi="Arial" w:cs="Arial"/>
          <w:sz w:val="22"/>
          <w:szCs w:val="18"/>
        </w:rPr>
        <w:t>:</w:t>
      </w:r>
      <w:r w:rsidRPr="00937A8F">
        <w:rPr>
          <w:rFonts w:ascii="Arial" w:eastAsia="Arial" w:hAnsi="Arial" w:cs="Arial"/>
          <w:sz w:val="22"/>
          <w:szCs w:val="18"/>
        </w:rPr>
        <w:t>e06607.</w:t>
      </w:r>
    </w:p>
    <w:p w14:paraId="1335C1D1" w14:textId="30DD7859"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Elekonich, M. M., </w:t>
      </w:r>
      <w:r>
        <w:rPr>
          <w:rFonts w:ascii="Arial" w:eastAsia="Arial" w:hAnsi="Arial" w:cs="Arial"/>
          <w:sz w:val="22"/>
          <w:szCs w:val="18"/>
        </w:rPr>
        <w:t xml:space="preserve">D. J. </w:t>
      </w:r>
      <w:r w:rsidRPr="00937A8F">
        <w:rPr>
          <w:rFonts w:ascii="Arial" w:eastAsia="Arial" w:hAnsi="Arial" w:cs="Arial"/>
          <w:sz w:val="22"/>
          <w:szCs w:val="18"/>
        </w:rPr>
        <w:t xml:space="preserve">Schulz, </w:t>
      </w:r>
      <w:r>
        <w:rPr>
          <w:rFonts w:ascii="Arial" w:eastAsia="Arial" w:hAnsi="Arial" w:cs="Arial"/>
          <w:sz w:val="22"/>
          <w:szCs w:val="18"/>
        </w:rPr>
        <w:t>G.</w:t>
      </w:r>
      <w:r w:rsidRPr="00937A8F">
        <w:rPr>
          <w:rFonts w:ascii="Arial" w:eastAsia="Arial" w:hAnsi="Arial" w:cs="Arial"/>
          <w:sz w:val="22"/>
          <w:szCs w:val="18"/>
        </w:rPr>
        <w:t xml:space="preserve"> Bloch, </w:t>
      </w:r>
      <w:r>
        <w:rPr>
          <w:rFonts w:ascii="Arial" w:eastAsia="Arial" w:hAnsi="Arial" w:cs="Arial"/>
          <w:sz w:val="22"/>
          <w:szCs w:val="18"/>
        </w:rPr>
        <w:t>and G. E.</w:t>
      </w:r>
      <w:r w:rsidRPr="00937A8F">
        <w:rPr>
          <w:rFonts w:ascii="Arial" w:eastAsia="Arial" w:hAnsi="Arial" w:cs="Arial"/>
          <w:sz w:val="22"/>
          <w:szCs w:val="18"/>
        </w:rPr>
        <w:t xml:space="preserve"> Robinson. 2001. Juvenile hormone levels in honey bee (</w:t>
      </w:r>
      <w:r w:rsidRPr="00937A8F">
        <w:rPr>
          <w:rFonts w:ascii="Arial" w:eastAsia="Arial" w:hAnsi="Arial" w:cs="Arial"/>
          <w:i/>
          <w:iCs/>
          <w:sz w:val="22"/>
          <w:szCs w:val="18"/>
        </w:rPr>
        <w:t>Apis mellifera</w:t>
      </w:r>
      <w:r w:rsidRPr="00937A8F">
        <w:rPr>
          <w:rFonts w:ascii="Arial" w:eastAsia="Arial" w:hAnsi="Arial" w:cs="Arial"/>
          <w:sz w:val="22"/>
          <w:szCs w:val="18"/>
        </w:rPr>
        <w:t xml:space="preserve"> L.) foragers: foraging experience and diurnal variation. </w:t>
      </w:r>
      <w:r w:rsidRPr="00937A8F">
        <w:rPr>
          <w:rFonts w:ascii="Arial" w:eastAsia="Arial" w:hAnsi="Arial" w:cs="Arial"/>
          <w:iCs/>
          <w:sz w:val="22"/>
          <w:szCs w:val="18"/>
        </w:rPr>
        <w:t xml:space="preserve">Journal of </w:t>
      </w:r>
      <w:r>
        <w:rPr>
          <w:rFonts w:ascii="Arial" w:eastAsia="Arial" w:hAnsi="Arial" w:cs="Arial"/>
          <w:iCs/>
          <w:sz w:val="22"/>
          <w:szCs w:val="18"/>
        </w:rPr>
        <w:t>I</w:t>
      </w:r>
      <w:r w:rsidRPr="00937A8F">
        <w:rPr>
          <w:rFonts w:ascii="Arial" w:eastAsia="Arial" w:hAnsi="Arial" w:cs="Arial"/>
          <w:iCs/>
          <w:sz w:val="22"/>
          <w:szCs w:val="18"/>
        </w:rPr>
        <w:t xml:space="preserve">nsect </w:t>
      </w:r>
      <w:r>
        <w:rPr>
          <w:rFonts w:ascii="Arial" w:eastAsia="Arial" w:hAnsi="Arial" w:cs="Arial"/>
          <w:iCs/>
          <w:sz w:val="22"/>
          <w:szCs w:val="18"/>
        </w:rPr>
        <w:t>P</w:t>
      </w:r>
      <w:r w:rsidRPr="00937A8F">
        <w:rPr>
          <w:rFonts w:ascii="Arial" w:eastAsia="Arial" w:hAnsi="Arial" w:cs="Arial"/>
          <w:iCs/>
          <w:sz w:val="22"/>
          <w:szCs w:val="18"/>
        </w:rPr>
        <w:t>hysiology</w:t>
      </w:r>
      <w:r w:rsidRPr="00937A8F">
        <w:rPr>
          <w:rFonts w:ascii="Arial" w:eastAsia="Arial" w:hAnsi="Arial" w:cs="Arial"/>
          <w:sz w:val="22"/>
          <w:szCs w:val="18"/>
        </w:rPr>
        <w:t xml:space="preserve"> </w:t>
      </w:r>
      <w:r w:rsidRPr="00937A8F">
        <w:rPr>
          <w:rFonts w:ascii="Arial" w:eastAsia="Arial" w:hAnsi="Arial" w:cs="Arial"/>
          <w:iCs/>
          <w:sz w:val="22"/>
          <w:szCs w:val="18"/>
        </w:rPr>
        <w:t>47</w:t>
      </w:r>
      <w:r>
        <w:rPr>
          <w:rFonts w:ascii="Arial" w:eastAsia="Arial" w:hAnsi="Arial" w:cs="Arial"/>
          <w:iCs/>
          <w:sz w:val="22"/>
          <w:szCs w:val="18"/>
        </w:rPr>
        <w:t>:</w:t>
      </w:r>
      <w:r w:rsidRPr="00937A8F">
        <w:rPr>
          <w:rFonts w:ascii="Arial" w:eastAsia="Arial" w:hAnsi="Arial" w:cs="Arial"/>
          <w:sz w:val="22"/>
          <w:szCs w:val="18"/>
        </w:rPr>
        <w:t xml:space="preserve">1119–1125. </w:t>
      </w:r>
      <w:hyperlink r:id="rId39" w:history="1">
        <w:r w:rsidRPr="00E719BC">
          <w:rPr>
            <w:rStyle w:val="Hyperlink"/>
            <w:rFonts w:ascii="Arial" w:eastAsia="Arial" w:hAnsi="Arial" w:cs="Arial"/>
            <w:sz w:val="22"/>
            <w:szCs w:val="18"/>
          </w:rPr>
          <w:t>https://doi.org/10.1016/s0022-1910(01)00090-7</w:t>
        </w:r>
      </w:hyperlink>
      <w:r>
        <w:rPr>
          <w:rFonts w:ascii="Arial" w:eastAsia="Arial" w:hAnsi="Arial" w:cs="Arial"/>
          <w:sz w:val="22"/>
          <w:szCs w:val="18"/>
        </w:rPr>
        <w:t xml:space="preserve"> </w:t>
      </w:r>
    </w:p>
    <w:p w14:paraId="105926AD" w14:textId="1A300B7B"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Holland, J. 1995. Hidden order: how adaptation builds complexity. Addison-Wesley, Reading, Massachusetts, USA.</w:t>
      </w:r>
    </w:p>
    <w:p w14:paraId="472D73B8" w14:textId="60037C03"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Hung, K. J., </w:t>
      </w:r>
      <w:r>
        <w:rPr>
          <w:rFonts w:ascii="Arial" w:eastAsia="Arial" w:hAnsi="Arial" w:cs="Arial"/>
          <w:sz w:val="22"/>
          <w:szCs w:val="18"/>
        </w:rPr>
        <w:t xml:space="preserve">J. M. </w:t>
      </w:r>
      <w:r w:rsidRPr="00937A8F">
        <w:rPr>
          <w:rFonts w:ascii="Arial" w:eastAsia="Arial" w:hAnsi="Arial" w:cs="Arial"/>
          <w:sz w:val="22"/>
          <w:szCs w:val="18"/>
        </w:rPr>
        <w:t xml:space="preserve">Kingston, M. Albrecht, </w:t>
      </w:r>
      <w:r>
        <w:rPr>
          <w:rFonts w:ascii="Arial" w:eastAsia="Arial" w:hAnsi="Arial" w:cs="Arial"/>
          <w:sz w:val="22"/>
          <w:szCs w:val="18"/>
        </w:rPr>
        <w:t>D. A.</w:t>
      </w:r>
      <w:r w:rsidRPr="00937A8F">
        <w:rPr>
          <w:rFonts w:ascii="Arial" w:eastAsia="Arial" w:hAnsi="Arial" w:cs="Arial"/>
          <w:sz w:val="22"/>
          <w:szCs w:val="18"/>
        </w:rPr>
        <w:t xml:space="preserve"> Holway, </w:t>
      </w:r>
      <w:r>
        <w:rPr>
          <w:rFonts w:ascii="Arial" w:eastAsia="Arial" w:hAnsi="Arial" w:cs="Arial"/>
          <w:sz w:val="22"/>
          <w:szCs w:val="18"/>
        </w:rPr>
        <w:t>and J. R.</w:t>
      </w:r>
      <w:r w:rsidRPr="00937A8F">
        <w:rPr>
          <w:rFonts w:ascii="Arial" w:eastAsia="Arial" w:hAnsi="Arial" w:cs="Arial"/>
          <w:sz w:val="22"/>
          <w:szCs w:val="18"/>
        </w:rPr>
        <w:t xml:space="preserve"> Kohn. 2018. The worldwide importance of honey bees as pollinators in natural habitats. </w:t>
      </w:r>
      <w:r w:rsidRPr="00045FD4">
        <w:rPr>
          <w:rFonts w:ascii="Arial" w:eastAsia="Arial" w:hAnsi="Arial" w:cs="Arial"/>
          <w:iCs/>
          <w:sz w:val="22"/>
          <w:szCs w:val="18"/>
        </w:rPr>
        <w:t>Proceedings</w:t>
      </w:r>
      <w:r w:rsidR="00045FD4">
        <w:rPr>
          <w:rFonts w:ascii="Arial" w:eastAsia="Arial" w:hAnsi="Arial" w:cs="Arial"/>
          <w:iCs/>
          <w:sz w:val="22"/>
          <w:szCs w:val="18"/>
        </w:rPr>
        <w:t xml:space="preserve"> of the Royal Society B: Biological Sciences </w:t>
      </w:r>
      <w:r w:rsidRPr="00045FD4">
        <w:rPr>
          <w:rFonts w:ascii="Arial" w:eastAsia="Arial" w:hAnsi="Arial" w:cs="Arial"/>
          <w:iCs/>
          <w:sz w:val="22"/>
          <w:szCs w:val="18"/>
        </w:rPr>
        <w:t>285</w:t>
      </w:r>
      <w:r w:rsidR="00045FD4">
        <w:rPr>
          <w:rFonts w:ascii="Arial" w:eastAsia="Arial" w:hAnsi="Arial" w:cs="Arial"/>
          <w:iCs/>
          <w:sz w:val="22"/>
          <w:szCs w:val="18"/>
        </w:rPr>
        <w:t>:</w:t>
      </w:r>
      <w:r w:rsidRPr="00937A8F">
        <w:rPr>
          <w:rFonts w:ascii="Arial" w:eastAsia="Arial" w:hAnsi="Arial" w:cs="Arial"/>
          <w:sz w:val="22"/>
          <w:szCs w:val="18"/>
        </w:rPr>
        <w:t xml:space="preserve">20172140. </w:t>
      </w:r>
      <w:hyperlink r:id="rId40" w:history="1">
        <w:r w:rsidR="00045FD4" w:rsidRPr="00E719BC">
          <w:rPr>
            <w:rStyle w:val="Hyperlink"/>
            <w:rFonts w:ascii="Arial" w:eastAsia="Arial" w:hAnsi="Arial" w:cs="Arial"/>
            <w:sz w:val="22"/>
            <w:szCs w:val="18"/>
          </w:rPr>
          <w:t>https://doi.org/10.1098/rspb.2017.2140</w:t>
        </w:r>
      </w:hyperlink>
      <w:r w:rsidR="00045FD4">
        <w:rPr>
          <w:rFonts w:ascii="Arial" w:eastAsia="Arial" w:hAnsi="Arial" w:cs="Arial"/>
          <w:sz w:val="22"/>
          <w:szCs w:val="18"/>
        </w:rPr>
        <w:t xml:space="preserve"> </w:t>
      </w:r>
    </w:p>
    <w:p w14:paraId="35BD2E84" w14:textId="4C68D876"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LaMorte, W. 2022. P-Values. [online] Sphweb.bumc.bu.edu. Available at: </w:t>
      </w:r>
      <w:hyperlink r:id="rId41" w:history="1">
        <w:r w:rsidR="00045FD4" w:rsidRPr="00E719BC">
          <w:rPr>
            <w:rStyle w:val="Hyperlink"/>
            <w:rFonts w:ascii="Arial" w:eastAsia="Arial" w:hAnsi="Arial" w:cs="Arial"/>
            <w:sz w:val="22"/>
            <w:szCs w:val="18"/>
          </w:rPr>
          <w:t>https://sphweb.bumc.bu.edu/otlt/MPH-Modules/PH717-QuantCore/PH717-Module7-T-tests/PH717-Module7-T-tests3.html</w:t>
        </w:r>
      </w:hyperlink>
      <w:r w:rsidR="00045FD4">
        <w:rPr>
          <w:rFonts w:ascii="Arial" w:eastAsia="Arial" w:hAnsi="Arial" w:cs="Arial"/>
          <w:sz w:val="22"/>
          <w:szCs w:val="18"/>
        </w:rPr>
        <w:t xml:space="preserve"> </w:t>
      </w:r>
    </w:p>
    <w:p w14:paraId="35AE3B2C" w14:textId="59C4D3CC"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Lemmens, N., </w:t>
      </w:r>
      <w:r w:rsidR="00045FD4">
        <w:rPr>
          <w:rFonts w:ascii="Arial" w:eastAsia="Arial" w:hAnsi="Arial" w:cs="Arial"/>
          <w:sz w:val="22"/>
          <w:szCs w:val="18"/>
        </w:rPr>
        <w:t xml:space="preserve">S. </w:t>
      </w:r>
      <w:r w:rsidRPr="00937A8F">
        <w:rPr>
          <w:rFonts w:ascii="Arial" w:eastAsia="Arial" w:hAnsi="Arial" w:cs="Arial"/>
          <w:sz w:val="22"/>
          <w:szCs w:val="18"/>
        </w:rPr>
        <w:t xml:space="preserve">De Jong, </w:t>
      </w:r>
      <w:r w:rsidR="00045FD4">
        <w:rPr>
          <w:rFonts w:ascii="Arial" w:eastAsia="Arial" w:hAnsi="Arial" w:cs="Arial"/>
          <w:sz w:val="22"/>
          <w:szCs w:val="18"/>
        </w:rPr>
        <w:t>K.</w:t>
      </w:r>
      <w:r w:rsidRPr="00937A8F">
        <w:rPr>
          <w:rFonts w:ascii="Arial" w:eastAsia="Arial" w:hAnsi="Arial" w:cs="Arial"/>
          <w:sz w:val="22"/>
          <w:szCs w:val="18"/>
        </w:rPr>
        <w:t xml:space="preserve"> Tuyls, and </w:t>
      </w:r>
      <w:r w:rsidR="00045FD4">
        <w:rPr>
          <w:rFonts w:ascii="Arial" w:eastAsia="Arial" w:hAnsi="Arial" w:cs="Arial"/>
          <w:sz w:val="22"/>
          <w:szCs w:val="18"/>
        </w:rPr>
        <w:t xml:space="preserve">A. </w:t>
      </w:r>
      <w:r w:rsidRPr="00937A8F">
        <w:rPr>
          <w:rFonts w:ascii="Arial" w:eastAsia="Arial" w:hAnsi="Arial" w:cs="Arial"/>
          <w:sz w:val="22"/>
          <w:szCs w:val="18"/>
        </w:rPr>
        <w:t>Nowé</w:t>
      </w:r>
      <w:r w:rsidR="00045FD4">
        <w:rPr>
          <w:rFonts w:ascii="Arial" w:eastAsia="Arial" w:hAnsi="Arial" w:cs="Arial"/>
          <w:sz w:val="22"/>
          <w:szCs w:val="18"/>
        </w:rPr>
        <w:t>.</w:t>
      </w:r>
      <w:r w:rsidRPr="00937A8F">
        <w:rPr>
          <w:rFonts w:ascii="Arial" w:eastAsia="Arial" w:hAnsi="Arial" w:cs="Arial"/>
          <w:sz w:val="22"/>
          <w:szCs w:val="18"/>
        </w:rPr>
        <w:t xml:space="preserve"> 2007</w:t>
      </w:r>
      <w:r w:rsidR="00045FD4">
        <w:rPr>
          <w:rFonts w:ascii="Arial" w:eastAsia="Arial" w:hAnsi="Arial" w:cs="Arial"/>
          <w:sz w:val="22"/>
          <w:szCs w:val="18"/>
        </w:rPr>
        <w:t>.</w:t>
      </w:r>
      <w:r w:rsidRPr="00937A8F">
        <w:rPr>
          <w:rFonts w:ascii="Arial" w:eastAsia="Arial" w:hAnsi="Arial" w:cs="Arial"/>
          <w:sz w:val="22"/>
          <w:szCs w:val="18"/>
        </w:rPr>
        <w:t xml:space="preserve"> Bee behaviour in multi-agent systems: A bee foraging algorithm. </w:t>
      </w:r>
      <w:r w:rsidR="00045FD4">
        <w:rPr>
          <w:rFonts w:ascii="Arial" w:eastAsia="Arial" w:hAnsi="Arial" w:cs="Arial"/>
          <w:sz w:val="22"/>
          <w:szCs w:val="18"/>
        </w:rPr>
        <w:t xml:space="preserve">Pages </w:t>
      </w:r>
      <w:r w:rsidR="00045FD4" w:rsidRPr="00937A8F">
        <w:rPr>
          <w:rFonts w:ascii="Arial" w:eastAsia="Arial" w:hAnsi="Arial" w:cs="Arial"/>
          <w:sz w:val="22"/>
          <w:szCs w:val="18"/>
        </w:rPr>
        <w:t>126-138</w:t>
      </w:r>
      <w:r w:rsidR="00045FD4">
        <w:rPr>
          <w:rFonts w:ascii="Arial" w:eastAsia="Arial" w:hAnsi="Arial" w:cs="Arial"/>
          <w:sz w:val="22"/>
          <w:szCs w:val="18"/>
        </w:rPr>
        <w:t xml:space="preserve"> </w:t>
      </w:r>
      <w:r w:rsidRPr="00045FD4">
        <w:rPr>
          <w:rFonts w:ascii="Arial" w:eastAsia="Arial" w:hAnsi="Arial" w:cs="Arial"/>
          <w:i/>
          <w:iCs/>
          <w:sz w:val="22"/>
          <w:szCs w:val="18"/>
        </w:rPr>
        <w:t>In</w:t>
      </w:r>
      <w:r w:rsidRPr="00937A8F">
        <w:rPr>
          <w:rFonts w:ascii="Arial" w:eastAsia="Arial" w:hAnsi="Arial" w:cs="Arial"/>
          <w:sz w:val="22"/>
          <w:szCs w:val="18"/>
        </w:rPr>
        <w:t xml:space="preserve"> Proceedings of the 7th ALAMAS Symposium.</w:t>
      </w:r>
    </w:p>
    <w:p w14:paraId="7820C9D1" w14:textId="1A59D450"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Levin, S. A. 1998. Ecosystems and the biosphere as complex adaptive systems. Ecosystems 1:431-436. </w:t>
      </w:r>
      <w:hyperlink r:id="rId42" w:history="1">
        <w:r w:rsidR="00045FD4" w:rsidRPr="00E719BC">
          <w:rPr>
            <w:rStyle w:val="Hyperlink"/>
            <w:rFonts w:ascii="Arial" w:eastAsia="Arial" w:hAnsi="Arial" w:cs="Arial"/>
            <w:sz w:val="22"/>
            <w:szCs w:val="18"/>
          </w:rPr>
          <w:t>http://dx.doi.org/10.1007/s100219900037</w:t>
        </w:r>
      </w:hyperlink>
      <w:r w:rsidR="00045FD4">
        <w:rPr>
          <w:rFonts w:ascii="Arial" w:eastAsia="Arial" w:hAnsi="Arial" w:cs="Arial"/>
          <w:sz w:val="22"/>
          <w:szCs w:val="18"/>
        </w:rPr>
        <w:t xml:space="preserve"> </w:t>
      </w:r>
    </w:p>
    <w:p w14:paraId="1CEB5808" w14:textId="78DC3A08"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lastRenderedPageBreak/>
        <w:t>Miller, J.</w:t>
      </w:r>
      <w:r w:rsidR="00045FD4">
        <w:rPr>
          <w:rFonts w:ascii="Arial" w:eastAsia="Arial" w:hAnsi="Arial" w:cs="Arial"/>
          <w:sz w:val="22"/>
          <w:szCs w:val="18"/>
        </w:rPr>
        <w:t xml:space="preserve"> </w:t>
      </w:r>
      <w:r w:rsidRPr="00937A8F">
        <w:rPr>
          <w:rFonts w:ascii="Arial" w:eastAsia="Arial" w:hAnsi="Arial" w:cs="Arial"/>
          <w:sz w:val="22"/>
          <w:szCs w:val="18"/>
        </w:rPr>
        <w:t>H.</w:t>
      </w:r>
      <w:r w:rsidR="00045FD4">
        <w:rPr>
          <w:rFonts w:ascii="Arial" w:eastAsia="Arial" w:hAnsi="Arial" w:cs="Arial"/>
          <w:sz w:val="22"/>
          <w:szCs w:val="18"/>
        </w:rPr>
        <w:t xml:space="preserve"> </w:t>
      </w:r>
      <w:r w:rsidRPr="00937A8F">
        <w:rPr>
          <w:rFonts w:ascii="Arial" w:eastAsia="Arial" w:hAnsi="Arial" w:cs="Arial"/>
          <w:sz w:val="22"/>
          <w:szCs w:val="18"/>
        </w:rPr>
        <w:t xml:space="preserve">and </w:t>
      </w:r>
      <w:r w:rsidR="00045FD4">
        <w:rPr>
          <w:rFonts w:ascii="Arial" w:eastAsia="Arial" w:hAnsi="Arial" w:cs="Arial"/>
          <w:sz w:val="22"/>
          <w:szCs w:val="18"/>
        </w:rPr>
        <w:t xml:space="preserve">S. E. </w:t>
      </w:r>
      <w:r w:rsidRPr="00937A8F">
        <w:rPr>
          <w:rFonts w:ascii="Arial" w:eastAsia="Arial" w:hAnsi="Arial" w:cs="Arial"/>
          <w:sz w:val="22"/>
          <w:szCs w:val="18"/>
        </w:rPr>
        <w:t>Page</w:t>
      </w:r>
      <w:r w:rsidR="00045FD4">
        <w:rPr>
          <w:rFonts w:ascii="Arial" w:eastAsia="Arial" w:hAnsi="Arial" w:cs="Arial"/>
          <w:sz w:val="22"/>
          <w:szCs w:val="18"/>
        </w:rPr>
        <w:t>.</w:t>
      </w:r>
      <w:r w:rsidRPr="00937A8F">
        <w:rPr>
          <w:rFonts w:ascii="Arial" w:eastAsia="Arial" w:hAnsi="Arial" w:cs="Arial"/>
          <w:sz w:val="22"/>
          <w:szCs w:val="18"/>
        </w:rPr>
        <w:t xml:space="preserve"> 2007. Complex Adaptive Systems: An Introduction to Computational Models of Social Life. Princeton University Press. Princeton, NJ, USA.</w:t>
      </w:r>
    </w:p>
    <w:p w14:paraId="0B9CDD30" w14:textId="0566F05C"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Mortensen, A. N., </w:t>
      </w:r>
      <w:r w:rsidR="00045FD4">
        <w:rPr>
          <w:rFonts w:ascii="Arial" w:eastAsia="Arial" w:hAnsi="Arial" w:cs="Arial"/>
          <w:sz w:val="22"/>
          <w:szCs w:val="18"/>
        </w:rPr>
        <w:t xml:space="preserve">B. </w:t>
      </w:r>
      <w:r w:rsidRPr="00937A8F">
        <w:rPr>
          <w:rFonts w:ascii="Arial" w:eastAsia="Arial" w:hAnsi="Arial" w:cs="Arial"/>
          <w:sz w:val="22"/>
          <w:szCs w:val="18"/>
        </w:rPr>
        <w:t xml:space="preserve">Smith, and </w:t>
      </w:r>
      <w:r w:rsidR="00045FD4">
        <w:rPr>
          <w:rFonts w:ascii="Arial" w:eastAsia="Arial" w:hAnsi="Arial" w:cs="Arial"/>
          <w:sz w:val="22"/>
          <w:szCs w:val="18"/>
        </w:rPr>
        <w:t xml:space="preserve">J. D. </w:t>
      </w:r>
      <w:r w:rsidRPr="00937A8F">
        <w:rPr>
          <w:rFonts w:ascii="Arial" w:eastAsia="Arial" w:hAnsi="Arial" w:cs="Arial"/>
          <w:sz w:val="22"/>
          <w:szCs w:val="18"/>
        </w:rPr>
        <w:t>Ellis</w:t>
      </w:r>
      <w:r w:rsidR="00045FD4">
        <w:rPr>
          <w:rFonts w:ascii="Arial" w:eastAsia="Arial" w:hAnsi="Arial" w:cs="Arial"/>
          <w:sz w:val="22"/>
          <w:szCs w:val="18"/>
        </w:rPr>
        <w:t>.</w:t>
      </w:r>
      <w:r w:rsidRPr="00937A8F">
        <w:rPr>
          <w:rFonts w:ascii="Arial" w:eastAsia="Arial" w:hAnsi="Arial" w:cs="Arial"/>
          <w:sz w:val="22"/>
          <w:szCs w:val="18"/>
        </w:rPr>
        <w:t xml:space="preserve"> 2019. The social organization of honeybees. UF/IFAS Extension. </w:t>
      </w:r>
    </w:p>
    <w:p w14:paraId="1BDE2958" w14:textId="49A9AD06"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highlight w:val="white"/>
        </w:rPr>
      </w:pPr>
      <w:r w:rsidRPr="00937A8F">
        <w:rPr>
          <w:rFonts w:ascii="Arial" w:eastAsia="Arial" w:hAnsi="Arial" w:cs="Arial"/>
          <w:sz w:val="22"/>
          <w:szCs w:val="18"/>
          <w:highlight w:val="white"/>
        </w:rPr>
        <w:t>North, M.</w:t>
      </w:r>
      <w:r w:rsidR="00045FD4">
        <w:rPr>
          <w:rFonts w:ascii="Arial" w:eastAsia="Arial" w:hAnsi="Arial" w:cs="Arial"/>
          <w:sz w:val="22"/>
          <w:szCs w:val="18"/>
          <w:highlight w:val="white"/>
        </w:rPr>
        <w:t xml:space="preserve"> </w:t>
      </w:r>
      <w:r w:rsidRPr="00937A8F">
        <w:rPr>
          <w:rFonts w:ascii="Arial" w:eastAsia="Arial" w:hAnsi="Arial" w:cs="Arial"/>
          <w:sz w:val="22"/>
          <w:szCs w:val="18"/>
          <w:highlight w:val="white"/>
        </w:rPr>
        <w:t xml:space="preserve">J., </w:t>
      </w:r>
      <w:r w:rsidR="00045FD4">
        <w:rPr>
          <w:rFonts w:ascii="Arial" w:eastAsia="Arial" w:hAnsi="Arial" w:cs="Arial"/>
          <w:sz w:val="22"/>
          <w:szCs w:val="18"/>
          <w:highlight w:val="white"/>
        </w:rPr>
        <w:t xml:space="preserve">N. T. </w:t>
      </w:r>
      <w:r w:rsidRPr="00937A8F">
        <w:rPr>
          <w:rFonts w:ascii="Arial" w:eastAsia="Arial" w:hAnsi="Arial" w:cs="Arial"/>
          <w:sz w:val="22"/>
          <w:szCs w:val="18"/>
          <w:highlight w:val="white"/>
        </w:rPr>
        <w:t xml:space="preserve">Collier, </w:t>
      </w:r>
      <w:r w:rsidR="00045FD4">
        <w:rPr>
          <w:rFonts w:ascii="Arial" w:eastAsia="Arial" w:hAnsi="Arial" w:cs="Arial"/>
          <w:sz w:val="22"/>
          <w:szCs w:val="18"/>
          <w:highlight w:val="white"/>
        </w:rPr>
        <w:t xml:space="preserve">J. </w:t>
      </w:r>
      <w:r w:rsidRPr="00937A8F">
        <w:rPr>
          <w:rFonts w:ascii="Arial" w:eastAsia="Arial" w:hAnsi="Arial" w:cs="Arial"/>
          <w:sz w:val="22"/>
          <w:szCs w:val="18"/>
          <w:highlight w:val="white"/>
        </w:rPr>
        <w:t xml:space="preserve">Ozik, </w:t>
      </w:r>
      <w:r w:rsidR="00045FD4">
        <w:rPr>
          <w:rFonts w:ascii="Arial" w:eastAsia="Arial" w:hAnsi="Arial" w:cs="Arial"/>
          <w:sz w:val="22"/>
          <w:szCs w:val="18"/>
          <w:highlight w:val="white"/>
        </w:rPr>
        <w:t xml:space="preserve">E. R. </w:t>
      </w:r>
      <w:r w:rsidRPr="00937A8F">
        <w:rPr>
          <w:rFonts w:ascii="Arial" w:eastAsia="Arial" w:hAnsi="Arial" w:cs="Arial"/>
          <w:sz w:val="22"/>
          <w:szCs w:val="18"/>
          <w:highlight w:val="white"/>
        </w:rPr>
        <w:t xml:space="preserve">Tatara, </w:t>
      </w:r>
      <w:r w:rsidR="00045FD4">
        <w:rPr>
          <w:rFonts w:ascii="Arial" w:eastAsia="Arial" w:hAnsi="Arial" w:cs="Arial"/>
          <w:sz w:val="22"/>
          <w:szCs w:val="18"/>
          <w:highlight w:val="white"/>
        </w:rPr>
        <w:t xml:space="preserve">C. M. </w:t>
      </w:r>
      <w:r w:rsidRPr="00937A8F">
        <w:rPr>
          <w:rFonts w:ascii="Arial" w:eastAsia="Arial" w:hAnsi="Arial" w:cs="Arial"/>
          <w:sz w:val="22"/>
          <w:szCs w:val="18"/>
          <w:highlight w:val="white"/>
        </w:rPr>
        <w:t xml:space="preserve">Macal, M. Bragen, and </w:t>
      </w:r>
      <w:r w:rsidR="00045FD4">
        <w:rPr>
          <w:rFonts w:ascii="Arial" w:eastAsia="Arial" w:hAnsi="Arial" w:cs="Arial"/>
          <w:sz w:val="22"/>
          <w:szCs w:val="18"/>
          <w:highlight w:val="white"/>
        </w:rPr>
        <w:t xml:space="preserve"> P. </w:t>
      </w:r>
      <w:r w:rsidRPr="00937A8F">
        <w:rPr>
          <w:rFonts w:ascii="Arial" w:eastAsia="Arial" w:hAnsi="Arial" w:cs="Arial"/>
          <w:sz w:val="22"/>
          <w:szCs w:val="18"/>
          <w:highlight w:val="white"/>
        </w:rPr>
        <w:t>Sydelko</w:t>
      </w:r>
      <w:r w:rsidR="00045FD4">
        <w:rPr>
          <w:rFonts w:ascii="Arial" w:eastAsia="Arial" w:hAnsi="Arial" w:cs="Arial"/>
          <w:sz w:val="22"/>
          <w:szCs w:val="18"/>
          <w:highlight w:val="white"/>
        </w:rPr>
        <w:t>.</w:t>
      </w:r>
      <w:r w:rsidRPr="00937A8F">
        <w:rPr>
          <w:rFonts w:ascii="Arial" w:eastAsia="Arial" w:hAnsi="Arial" w:cs="Arial"/>
          <w:sz w:val="22"/>
          <w:szCs w:val="18"/>
          <w:highlight w:val="white"/>
        </w:rPr>
        <w:t xml:space="preserve"> 2013. Complex adaptive systems modeling with Repast Simphony. </w:t>
      </w:r>
      <w:r w:rsidRPr="00045FD4">
        <w:rPr>
          <w:rFonts w:ascii="Arial" w:eastAsia="Arial" w:hAnsi="Arial" w:cs="Arial"/>
          <w:iCs/>
          <w:sz w:val="22"/>
          <w:szCs w:val="18"/>
          <w:highlight w:val="white"/>
        </w:rPr>
        <w:t>Complex adaptive systems modeling</w:t>
      </w:r>
      <w:r w:rsidRPr="00937A8F">
        <w:rPr>
          <w:rFonts w:ascii="Arial" w:eastAsia="Arial" w:hAnsi="Arial" w:cs="Arial"/>
          <w:sz w:val="22"/>
          <w:szCs w:val="18"/>
          <w:highlight w:val="white"/>
        </w:rPr>
        <w:t xml:space="preserve"> 1:1-26.</w:t>
      </w:r>
    </w:p>
    <w:p w14:paraId="34E4E392" w14:textId="38B8E6A1"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highlight w:val="white"/>
        </w:rPr>
      </w:pPr>
      <w:r w:rsidRPr="00937A8F">
        <w:rPr>
          <w:rFonts w:ascii="Arial" w:eastAsia="Arial" w:hAnsi="Arial" w:cs="Arial"/>
          <w:sz w:val="22"/>
          <w:szCs w:val="18"/>
          <w:highlight w:val="white"/>
        </w:rPr>
        <w:t xml:space="preserve">Office of the Press Secretary. 2014. </w:t>
      </w:r>
      <w:r w:rsidRPr="00937A8F">
        <w:rPr>
          <w:rFonts w:ascii="Arial" w:eastAsia="Arial" w:hAnsi="Arial" w:cs="Arial"/>
          <w:i/>
          <w:sz w:val="22"/>
          <w:szCs w:val="18"/>
          <w:highlight w:val="white"/>
        </w:rPr>
        <w:t>Fact Sheet: The Economic Challenge Posed by Declining Pollinator Populations</w:t>
      </w:r>
      <w:r w:rsidRPr="00937A8F">
        <w:rPr>
          <w:rFonts w:ascii="Arial" w:eastAsia="Arial" w:hAnsi="Arial" w:cs="Arial"/>
          <w:sz w:val="22"/>
          <w:szCs w:val="18"/>
          <w:highlight w:val="white"/>
        </w:rPr>
        <w:t xml:space="preserve">. Obama White House Archives. </w:t>
      </w:r>
      <w:hyperlink r:id="rId43" w:history="1">
        <w:r w:rsidR="00045FD4" w:rsidRPr="00E719BC">
          <w:rPr>
            <w:rStyle w:val="Hyperlink"/>
            <w:rFonts w:ascii="Arial" w:eastAsia="Arial" w:hAnsi="Arial" w:cs="Arial"/>
            <w:sz w:val="22"/>
            <w:szCs w:val="18"/>
            <w:highlight w:val="white"/>
          </w:rPr>
          <w:t>https://obamawhitehouse.archives.gov/the-press-office/2014/06/20/fact-sheet-economic-challenge-posed-declining-pollinator-populations</w:t>
        </w:r>
      </w:hyperlink>
      <w:r w:rsidR="00045FD4">
        <w:rPr>
          <w:rFonts w:ascii="Arial" w:eastAsia="Arial" w:hAnsi="Arial" w:cs="Arial"/>
          <w:sz w:val="22"/>
          <w:szCs w:val="18"/>
          <w:highlight w:val="white"/>
        </w:rPr>
        <w:t xml:space="preserve"> </w:t>
      </w:r>
    </w:p>
    <w:p w14:paraId="4BFB2045" w14:textId="4AE7D8F2"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color w:val="202020"/>
          <w:sz w:val="22"/>
          <w:szCs w:val="18"/>
          <w:highlight w:val="white"/>
        </w:rPr>
      </w:pPr>
      <w:r w:rsidRPr="00937A8F">
        <w:rPr>
          <w:rFonts w:ascii="Arial" w:eastAsia="Arial" w:hAnsi="Arial" w:cs="Arial"/>
          <w:color w:val="202020"/>
          <w:sz w:val="22"/>
          <w:szCs w:val="18"/>
          <w:highlight w:val="white"/>
        </w:rPr>
        <w:t>Parry, H.</w:t>
      </w:r>
      <w:r w:rsidR="00045FD4">
        <w:rPr>
          <w:rFonts w:ascii="Arial" w:eastAsia="Arial" w:hAnsi="Arial" w:cs="Arial"/>
          <w:color w:val="202020"/>
          <w:sz w:val="22"/>
          <w:szCs w:val="18"/>
          <w:highlight w:val="white"/>
        </w:rPr>
        <w:t xml:space="preserve"> </w:t>
      </w:r>
      <w:r w:rsidRPr="00937A8F">
        <w:rPr>
          <w:rFonts w:ascii="Arial" w:eastAsia="Arial" w:hAnsi="Arial" w:cs="Arial"/>
          <w:color w:val="202020"/>
          <w:sz w:val="22"/>
          <w:szCs w:val="18"/>
          <w:highlight w:val="white"/>
        </w:rPr>
        <w:t xml:space="preserve">R., </w:t>
      </w:r>
      <w:r w:rsidR="00045FD4">
        <w:rPr>
          <w:rFonts w:ascii="Arial" w:eastAsia="Arial" w:hAnsi="Arial" w:cs="Arial"/>
          <w:color w:val="202020"/>
          <w:sz w:val="22"/>
          <w:szCs w:val="18"/>
          <w:highlight w:val="white"/>
        </w:rPr>
        <w:t xml:space="preserve">A. J. </w:t>
      </w:r>
      <w:r w:rsidRPr="00937A8F">
        <w:rPr>
          <w:rFonts w:ascii="Arial" w:eastAsia="Arial" w:hAnsi="Arial" w:cs="Arial"/>
          <w:color w:val="202020"/>
          <w:sz w:val="22"/>
          <w:szCs w:val="18"/>
          <w:highlight w:val="white"/>
        </w:rPr>
        <w:t xml:space="preserve">Evans, and </w:t>
      </w:r>
      <w:r w:rsidR="00045FD4">
        <w:rPr>
          <w:rFonts w:ascii="Arial" w:eastAsia="Arial" w:hAnsi="Arial" w:cs="Arial"/>
          <w:color w:val="202020"/>
          <w:sz w:val="22"/>
          <w:szCs w:val="18"/>
          <w:highlight w:val="white"/>
        </w:rPr>
        <w:t xml:space="preserve">D. </w:t>
      </w:r>
      <w:r w:rsidRPr="00937A8F">
        <w:rPr>
          <w:rFonts w:ascii="Arial" w:eastAsia="Arial" w:hAnsi="Arial" w:cs="Arial"/>
          <w:color w:val="202020"/>
          <w:sz w:val="22"/>
          <w:szCs w:val="18"/>
          <w:highlight w:val="white"/>
        </w:rPr>
        <w:t>Morgan</w:t>
      </w:r>
      <w:r w:rsidR="00045FD4">
        <w:rPr>
          <w:rFonts w:ascii="Arial" w:eastAsia="Arial" w:hAnsi="Arial" w:cs="Arial"/>
          <w:color w:val="202020"/>
          <w:sz w:val="22"/>
          <w:szCs w:val="18"/>
          <w:highlight w:val="white"/>
        </w:rPr>
        <w:t>.</w:t>
      </w:r>
      <w:r w:rsidRPr="00937A8F">
        <w:rPr>
          <w:rFonts w:ascii="Arial" w:eastAsia="Arial" w:hAnsi="Arial" w:cs="Arial"/>
          <w:color w:val="202020"/>
          <w:sz w:val="22"/>
          <w:szCs w:val="18"/>
          <w:highlight w:val="white"/>
        </w:rPr>
        <w:t xml:space="preserve"> 2006. Aphid population response to agricultural landscape change: a spatially explicit, individual-based model. </w:t>
      </w:r>
      <w:r w:rsidRPr="00045FD4">
        <w:rPr>
          <w:rFonts w:ascii="Arial" w:eastAsia="Arial" w:hAnsi="Arial" w:cs="Arial"/>
          <w:iCs/>
          <w:color w:val="202020"/>
          <w:sz w:val="22"/>
          <w:szCs w:val="18"/>
          <w:highlight w:val="white"/>
        </w:rPr>
        <w:t>Ecological Modelling 199</w:t>
      </w:r>
      <w:r w:rsidR="00045FD4">
        <w:rPr>
          <w:rFonts w:ascii="Arial" w:eastAsia="Arial" w:hAnsi="Arial" w:cs="Arial"/>
          <w:iCs/>
          <w:color w:val="202020"/>
          <w:sz w:val="22"/>
          <w:szCs w:val="18"/>
          <w:highlight w:val="white"/>
        </w:rPr>
        <w:t>:</w:t>
      </w:r>
      <w:r w:rsidRPr="00937A8F">
        <w:rPr>
          <w:rFonts w:ascii="Arial" w:eastAsia="Arial" w:hAnsi="Arial" w:cs="Arial"/>
          <w:color w:val="202020"/>
          <w:sz w:val="22"/>
          <w:szCs w:val="18"/>
          <w:highlight w:val="white"/>
        </w:rPr>
        <w:t>451-463.</w:t>
      </w:r>
    </w:p>
    <w:p w14:paraId="7C11D4CC" w14:textId="0B348FB8"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highlight w:val="white"/>
        </w:rPr>
      </w:pPr>
      <w:r w:rsidRPr="00937A8F">
        <w:rPr>
          <w:rFonts w:ascii="Arial" w:eastAsia="Arial" w:hAnsi="Arial" w:cs="Arial"/>
          <w:sz w:val="22"/>
          <w:szCs w:val="18"/>
          <w:highlight w:val="white"/>
        </w:rPr>
        <w:t>Russell, A.</w:t>
      </w:r>
      <w:r w:rsidR="00684E9B">
        <w:rPr>
          <w:rFonts w:ascii="Arial" w:eastAsia="Arial" w:hAnsi="Arial" w:cs="Arial"/>
          <w:sz w:val="22"/>
          <w:szCs w:val="18"/>
          <w:highlight w:val="white"/>
        </w:rPr>
        <w:t xml:space="preserve"> </w:t>
      </w:r>
      <w:r w:rsidRPr="00937A8F">
        <w:rPr>
          <w:rFonts w:ascii="Arial" w:eastAsia="Arial" w:hAnsi="Arial" w:cs="Arial"/>
          <w:sz w:val="22"/>
          <w:szCs w:val="18"/>
          <w:highlight w:val="white"/>
        </w:rPr>
        <w:t xml:space="preserve">E. and </w:t>
      </w:r>
      <w:r w:rsidR="00684E9B">
        <w:rPr>
          <w:rFonts w:ascii="Arial" w:eastAsia="Arial" w:hAnsi="Arial" w:cs="Arial"/>
          <w:sz w:val="22"/>
          <w:szCs w:val="18"/>
          <w:highlight w:val="white"/>
        </w:rPr>
        <w:t xml:space="preserve">J. K. </w:t>
      </w:r>
      <w:r w:rsidRPr="00937A8F">
        <w:rPr>
          <w:rFonts w:ascii="Arial" w:eastAsia="Arial" w:hAnsi="Arial" w:cs="Arial"/>
          <w:sz w:val="22"/>
          <w:szCs w:val="18"/>
          <w:highlight w:val="white"/>
        </w:rPr>
        <w:t>Dailey. 2020. Gaming Ag Nitrogen Cycling. Teaching Issues and Experiments in Ecology 16</w:t>
      </w:r>
      <w:r w:rsidR="00684E9B">
        <w:rPr>
          <w:rFonts w:ascii="Arial" w:eastAsia="Arial" w:hAnsi="Arial" w:cs="Arial"/>
          <w:sz w:val="22"/>
          <w:szCs w:val="18"/>
          <w:highlight w:val="white"/>
        </w:rPr>
        <w:t xml:space="preserve">: </w:t>
      </w:r>
      <w:r w:rsidR="00684E9B" w:rsidRPr="00684E9B">
        <w:rPr>
          <w:rFonts w:ascii="Arial" w:eastAsia="Arial" w:hAnsi="Arial" w:cs="Arial"/>
          <w:sz w:val="22"/>
          <w:szCs w:val="18"/>
        </w:rPr>
        <w:t xml:space="preserve">Experiment #2. </w:t>
      </w:r>
      <w:hyperlink r:id="rId44" w:history="1">
        <w:r w:rsidR="00684E9B" w:rsidRPr="00E719BC">
          <w:rPr>
            <w:rStyle w:val="Hyperlink"/>
            <w:rFonts w:ascii="Arial" w:eastAsia="Arial" w:hAnsi="Arial" w:cs="Arial"/>
            <w:sz w:val="22"/>
            <w:szCs w:val="18"/>
          </w:rPr>
          <w:t>https://tiee.esa.org/vol/v16/experiments/russell/abstract.html</w:t>
        </w:r>
      </w:hyperlink>
      <w:r w:rsidR="00684E9B">
        <w:rPr>
          <w:rFonts w:ascii="Arial" w:eastAsia="Arial" w:hAnsi="Arial" w:cs="Arial"/>
          <w:sz w:val="22"/>
          <w:szCs w:val="18"/>
        </w:rPr>
        <w:t xml:space="preserve"> </w:t>
      </w:r>
    </w:p>
    <w:p w14:paraId="1B4E0249" w14:textId="36BBC6BC" w:rsidR="00512B2E" w:rsidRPr="00937A8F" w:rsidRDefault="00512B2E"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512B2E">
        <w:rPr>
          <w:rFonts w:ascii="Arial" w:eastAsia="Arial" w:hAnsi="Arial" w:cs="Arial"/>
          <w:sz w:val="22"/>
          <w:szCs w:val="18"/>
        </w:rPr>
        <w:t xml:space="preserve">Scriven, L. A., </w:t>
      </w:r>
      <w:r w:rsidR="00A55B94">
        <w:rPr>
          <w:rFonts w:ascii="Arial" w:eastAsia="Arial" w:hAnsi="Arial" w:cs="Arial"/>
          <w:sz w:val="22"/>
          <w:szCs w:val="18"/>
        </w:rPr>
        <w:t xml:space="preserve">M. J. </w:t>
      </w:r>
      <w:r w:rsidRPr="00512B2E">
        <w:rPr>
          <w:rFonts w:ascii="Arial" w:eastAsia="Arial" w:hAnsi="Arial" w:cs="Arial"/>
          <w:sz w:val="22"/>
          <w:szCs w:val="18"/>
        </w:rPr>
        <w:t xml:space="preserve">Sweet, </w:t>
      </w:r>
      <w:r w:rsidR="00A55B94">
        <w:rPr>
          <w:rFonts w:ascii="Arial" w:eastAsia="Arial" w:hAnsi="Arial" w:cs="Arial"/>
          <w:sz w:val="22"/>
          <w:szCs w:val="18"/>
        </w:rPr>
        <w:t>and</w:t>
      </w:r>
      <w:r w:rsidRPr="00512B2E">
        <w:rPr>
          <w:rFonts w:ascii="Arial" w:eastAsia="Arial" w:hAnsi="Arial" w:cs="Arial"/>
          <w:sz w:val="22"/>
          <w:szCs w:val="18"/>
        </w:rPr>
        <w:t xml:space="preserve"> </w:t>
      </w:r>
      <w:r w:rsidR="00A55B94">
        <w:rPr>
          <w:rFonts w:ascii="Arial" w:eastAsia="Arial" w:hAnsi="Arial" w:cs="Arial"/>
          <w:sz w:val="22"/>
          <w:szCs w:val="18"/>
        </w:rPr>
        <w:t xml:space="preserve">G. R. </w:t>
      </w:r>
      <w:r w:rsidRPr="00512B2E">
        <w:rPr>
          <w:rFonts w:ascii="Arial" w:eastAsia="Arial" w:hAnsi="Arial" w:cs="Arial"/>
          <w:sz w:val="22"/>
          <w:szCs w:val="18"/>
        </w:rPr>
        <w:t>Port. 2013. Flower density is more important than habitat type for increasing flower visiting insect diversity. International Journal of Ecology 2013</w:t>
      </w:r>
      <w:r w:rsidR="00A55B94">
        <w:rPr>
          <w:rFonts w:ascii="Arial" w:eastAsia="Arial" w:hAnsi="Arial" w:cs="Arial"/>
          <w:sz w:val="22"/>
          <w:szCs w:val="18"/>
        </w:rPr>
        <w:t>:</w:t>
      </w:r>
      <w:r w:rsidRPr="00512B2E">
        <w:rPr>
          <w:rFonts w:ascii="Arial" w:eastAsia="Arial" w:hAnsi="Arial" w:cs="Arial"/>
          <w:sz w:val="22"/>
          <w:szCs w:val="18"/>
        </w:rPr>
        <w:t>1-12.</w:t>
      </w:r>
    </w:p>
    <w:p w14:paraId="32725D7F" w14:textId="79351C1F" w:rsidR="00937A8F" w:rsidRPr="00937A8F" w:rsidRDefault="00937A8F" w:rsidP="00DB39C2">
      <w:pPr>
        <w:tabs>
          <w:tab w:val="left" w:pos="5670"/>
        </w:tabs>
        <w:suppressAutoHyphens/>
        <w:spacing w:after="120" w:line="276" w:lineRule="auto"/>
        <w:ind w:left="720" w:hanging="720"/>
        <w:textDirection w:val="btLr"/>
        <w:textAlignment w:val="top"/>
        <w:outlineLvl w:val="0"/>
        <w:rPr>
          <w:rFonts w:ascii="Arial" w:eastAsia="Arial" w:hAnsi="Arial" w:cs="Arial"/>
          <w:sz w:val="22"/>
          <w:szCs w:val="18"/>
        </w:rPr>
      </w:pPr>
      <w:r w:rsidRPr="00937A8F">
        <w:rPr>
          <w:rFonts w:ascii="Arial" w:eastAsia="Arial" w:hAnsi="Arial" w:cs="Arial"/>
          <w:sz w:val="22"/>
          <w:szCs w:val="18"/>
        </w:rPr>
        <w:t xml:space="preserve">​​Twiston-Davies, G., </w:t>
      </w:r>
      <w:r w:rsidR="00684E9B">
        <w:rPr>
          <w:rFonts w:ascii="Arial" w:eastAsia="Arial" w:hAnsi="Arial" w:cs="Arial"/>
          <w:sz w:val="22"/>
          <w:szCs w:val="18"/>
        </w:rPr>
        <w:t xml:space="preserve">M. A. </w:t>
      </w:r>
      <w:r w:rsidRPr="00937A8F">
        <w:rPr>
          <w:rFonts w:ascii="Arial" w:eastAsia="Arial" w:hAnsi="Arial" w:cs="Arial"/>
          <w:sz w:val="22"/>
          <w:szCs w:val="18"/>
        </w:rPr>
        <w:t xml:space="preserve">Becher, </w:t>
      </w:r>
      <w:r w:rsidR="00684E9B">
        <w:rPr>
          <w:rFonts w:ascii="Arial" w:eastAsia="Arial" w:hAnsi="Arial" w:cs="Arial"/>
          <w:sz w:val="22"/>
          <w:szCs w:val="18"/>
        </w:rPr>
        <w:t xml:space="preserve">and J. L. </w:t>
      </w:r>
      <w:r w:rsidRPr="00937A8F">
        <w:rPr>
          <w:rFonts w:ascii="Arial" w:eastAsia="Arial" w:hAnsi="Arial" w:cs="Arial"/>
          <w:sz w:val="22"/>
          <w:szCs w:val="18"/>
        </w:rPr>
        <w:t>Osborne</w:t>
      </w:r>
      <w:r w:rsidR="00684E9B">
        <w:rPr>
          <w:rFonts w:ascii="Arial" w:eastAsia="Arial" w:hAnsi="Arial" w:cs="Arial"/>
          <w:sz w:val="22"/>
          <w:szCs w:val="18"/>
        </w:rPr>
        <w:t>.</w:t>
      </w:r>
      <w:r w:rsidRPr="00937A8F">
        <w:rPr>
          <w:rFonts w:ascii="Arial" w:eastAsia="Arial" w:hAnsi="Arial" w:cs="Arial"/>
          <w:sz w:val="22"/>
          <w:szCs w:val="18"/>
        </w:rPr>
        <w:t xml:space="preserve"> 2021. BEE-STEWARD: A research and decision-support software for effective land management to promote bumblebee populations. </w:t>
      </w:r>
      <w:r w:rsidRPr="005B13DF">
        <w:rPr>
          <w:rFonts w:ascii="Arial" w:eastAsia="Arial" w:hAnsi="Arial" w:cs="Arial"/>
          <w:iCs/>
          <w:sz w:val="22"/>
          <w:szCs w:val="18"/>
        </w:rPr>
        <w:t>Methods in Ecology and Evolution</w:t>
      </w:r>
      <w:r w:rsidRPr="00937A8F">
        <w:rPr>
          <w:rFonts w:ascii="Arial" w:eastAsia="Arial" w:hAnsi="Arial" w:cs="Arial"/>
          <w:sz w:val="22"/>
          <w:szCs w:val="18"/>
        </w:rPr>
        <w:t xml:space="preserve"> 12</w:t>
      </w:r>
      <w:r w:rsidR="005B13DF">
        <w:rPr>
          <w:rFonts w:ascii="Arial" w:eastAsia="Arial" w:hAnsi="Arial" w:cs="Arial"/>
          <w:sz w:val="22"/>
          <w:szCs w:val="18"/>
        </w:rPr>
        <w:t>:</w:t>
      </w:r>
      <w:r w:rsidRPr="00937A8F">
        <w:rPr>
          <w:rFonts w:ascii="Arial" w:eastAsia="Arial" w:hAnsi="Arial" w:cs="Arial"/>
          <w:sz w:val="22"/>
          <w:szCs w:val="18"/>
        </w:rPr>
        <w:t>1809</w:t>
      </w:r>
      <w:r w:rsidR="005B13DF">
        <w:rPr>
          <w:rFonts w:ascii="Arial" w:eastAsia="Arial" w:hAnsi="Arial" w:cs="Arial"/>
          <w:sz w:val="22"/>
          <w:szCs w:val="18"/>
        </w:rPr>
        <w:t>-</w:t>
      </w:r>
      <w:r w:rsidRPr="00937A8F">
        <w:rPr>
          <w:rFonts w:ascii="Arial" w:eastAsia="Arial" w:hAnsi="Arial" w:cs="Arial"/>
          <w:sz w:val="22"/>
          <w:szCs w:val="18"/>
        </w:rPr>
        <w:t>1815.</w:t>
      </w:r>
      <w:hyperlink r:id="rId45">
        <w:r w:rsidRPr="00937A8F">
          <w:rPr>
            <w:rFonts w:ascii="Arial" w:eastAsia="Arial" w:hAnsi="Arial" w:cs="Arial"/>
            <w:sz w:val="22"/>
            <w:szCs w:val="18"/>
          </w:rPr>
          <w:t xml:space="preserve"> </w:t>
        </w:r>
      </w:hyperlink>
      <w:hyperlink r:id="rId46">
        <w:r w:rsidRPr="00937A8F">
          <w:rPr>
            <w:rFonts w:ascii="Arial" w:eastAsia="Arial" w:hAnsi="Arial" w:cs="Arial"/>
            <w:color w:val="1155CC"/>
            <w:sz w:val="22"/>
            <w:szCs w:val="18"/>
            <w:u w:val="single"/>
          </w:rPr>
          <w:t>https://doi.org/10.1111/2041-210X.13673</w:t>
        </w:r>
      </w:hyperlink>
    </w:p>
    <w:p w14:paraId="703E2605" w14:textId="77777777" w:rsidR="00D248FC" w:rsidRDefault="00D248FC" w:rsidP="00C5212C">
      <w:pPr>
        <w:spacing w:line="276" w:lineRule="auto"/>
        <w:rPr>
          <w:rFonts w:ascii="Arial" w:hAnsi="Arial" w:cs="Arial"/>
          <w:b/>
          <w:szCs w:val="24"/>
        </w:rPr>
      </w:pPr>
    </w:p>
    <w:p w14:paraId="562CC114" w14:textId="77777777" w:rsidR="00701A95" w:rsidRPr="009C336B" w:rsidRDefault="00701A95" w:rsidP="00C5212C">
      <w:pPr>
        <w:spacing w:line="276" w:lineRule="auto"/>
        <w:rPr>
          <w:rFonts w:ascii="Arial" w:hAnsi="Arial" w:cs="Arial"/>
          <w:sz w:val="22"/>
          <w:szCs w:val="22"/>
        </w:rPr>
      </w:pPr>
      <w:r w:rsidRPr="009C336B">
        <w:rPr>
          <w:rFonts w:ascii="Arial" w:hAnsi="Arial" w:cs="Arial"/>
          <w:b/>
          <w:sz w:val="22"/>
          <w:szCs w:val="22"/>
        </w:rPr>
        <w:t>Tools for Assessment of Student Learning Outcomes:</w:t>
      </w:r>
      <w:r w:rsidRPr="009C336B">
        <w:rPr>
          <w:rFonts w:ascii="Arial" w:hAnsi="Arial" w:cs="Arial"/>
          <w:sz w:val="22"/>
          <w:szCs w:val="22"/>
        </w:rPr>
        <w:t xml:space="preserve">   </w:t>
      </w:r>
    </w:p>
    <w:p w14:paraId="6D9E47E1" w14:textId="3E59A946" w:rsidR="009C336B" w:rsidRDefault="009A14A1" w:rsidP="009A14A1">
      <w:pPr>
        <w:suppressAutoHyphens/>
        <w:spacing w:line="1" w:lineRule="atLeast"/>
        <w:ind w:leftChars="-1" w:hangingChars="1" w:hanging="2"/>
        <w:textDirection w:val="btLr"/>
        <w:textAlignment w:val="top"/>
        <w:outlineLvl w:val="0"/>
        <w:rPr>
          <w:rFonts w:ascii="Arial" w:eastAsia="Arial" w:hAnsi="Arial" w:cs="Arial"/>
          <w:position w:val="-1"/>
          <w:sz w:val="22"/>
          <w:szCs w:val="22"/>
        </w:rPr>
      </w:pPr>
      <w:r w:rsidRPr="009A14A1">
        <w:rPr>
          <w:rFonts w:ascii="Arial" w:eastAsia="Arial" w:hAnsi="Arial" w:cs="Arial"/>
          <w:position w:val="-1"/>
          <w:sz w:val="22"/>
          <w:szCs w:val="22"/>
        </w:rPr>
        <w:t xml:space="preserve">Students will be assessed on the basis of their participation, the accuracy of their answers to the analytical questions, and the demonstration of critical thinking in their answers to the hypothesis questions and questions for future thought and discussion. Students will turn in written responses to three sets of questions after completing the simulation. Questions to be answered by students can be found above in the </w:t>
      </w:r>
      <w:r w:rsidRPr="009A14A1">
        <w:rPr>
          <w:rFonts w:ascii="Arial" w:eastAsia="Arial" w:hAnsi="Arial" w:cs="Arial"/>
          <w:i/>
          <w:position w:val="-1"/>
          <w:sz w:val="22"/>
          <w:szCs w:val="22"/>
        </w:rPr>
        <w:t>Hypothesis Questions, Analytical Questions</w:t>
      </w:r>
      <w:r w:rsidRPr="009A14A1">
        <w:rPr>
          <w:rFonts w:ascii="Arial" w:eastAsia="Arial" w:hAnsi="Arial" w:cs="Arial"/>
          <w:position w:val="-1"/>
          <w:sz w:val="22"/>
          <w:szCs w:val="22"/>
        </w:rPr>
        <w:t xml:space="preserve">, and </w:t>
      </w:r>
      <w:r w:rsidRPr="009A14A1">
        <w:rPr>
          <w:rFonts w:ascii="Arial" w:eastAsia="Arial" w:hAnsi="Arial" w:cs="Arial"/>
          <w:i/>
          <w:position w:val="-1"/>
          <w:sz w:val="22"/>
          <w:szCs w:val="22"/>
        </w:rPr>
        <w:t xml:space="preserve">Questions for Further Thought and Discussion </w:t>
      </w:r>
      <w:r w:rsidRPr="009A14A1">
        <w:rPr>
          <w:rFonts w:ascii="Arial" w:eastAsia="Arial" w:hAnsi="Arial" w:cs="Arial"/>
          <w:position w:val="-1"/>
          <w:sz w:val="22"/>
          <w:szCs w:val="22"/>
        </w:rPr>
        <w:t xml:space="preserve">sections. Because of the transferability of this exercise to classrooms of varying sizes and formats, instructors are encouraged to adapt this evaluation guide to best suit the aspects of their own classrooms. </w:t>
      </w:r>
    </w:p>
    <w:p w14:paraId="10BFC3D7" w14:textId="77777777" w:rsidR="009C336B" w:rsidRDefault="009C336B">
      <w:pPr>
        <w:rPr>
          <w:rFonts w:ascii="Arial" w:eastAsia="Arial" w:hAnsi="Arial" w:cs="Arial"/>
          <w:position w:val="-1"/>
          <w:sz w:val="22"/>
          <w:szCs w:val="22"/>
        </w:rPr>
      </w:pPr>
      <w:r>
        <w:rPr>
          <w:rFonts w:ascii="Arial" w:eastAsia="Arial" w:hAnsi="Arial" w:cs="Arial"/>
          <w:position w:val="-1"/>
          <w:sz w:val="22"/>
          <w:szCs w:val="22"/>
        </w:rPr>
        <w:br w:type="page"/>
      </w:r>
    </w:p>
    <w:tbl>
      <w:tblPr>
        <w:tblW w:w="916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115"/>
        <w:gridCol w:w="2370"/>
        <w:gridCol w:w="2475"/>
      </w:tblGrid>
      <w:tr w:rsidR="009A14A1" w:rsidRPr="009A14A1" w14:paraId="6F1C8663" w14:textId="77777777" w:rsidTr="00F344EB">
        <w:tc>
          <w:tcPr>
            <w:tcW w:w="2205" w:type="dxa"/>
            <w:shd w:val="clear" w:color="auto" w:fill="auto"/>
            <w:tcMar>
              <w:top w:w="100" w:type="dxa"/>
              <w:left w:w="100" w:type="dxa"/>
              <w:bottom w:w="100" w:type="dxa"/>
              <w:right w:w="100" w:type="dxa"/>
            </w:tcMar>
          </w:tcPr>
          <w:p w14:paraId="4C804644"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Cs w:val="24"/>
              </w:rPr>
            </w:pPr>
          </w:p>
        </w:tc>
        <w:tc>
          <w:tcPr>
            <w:tcW w:w="2115" w:type="dxa"/>
            <w:shd w:val="clear" w:color="auto" w:fill="auto"/>
            <w:tcMar>
              <w:top w:w="100" w:type="dxa"/>
              <w:left w:w="100" w:type="dxa"/>
              <w:bottom w:w="100" w:type="dxa"/>
              <w:right w:w="100" w:type="dxa"/>
            </w:tcMar>
          </w:tcPr>
          <w:p w14:paraId="70148188" w14:textId="77777777" w:rsidR="009A14A1" w:rsidRPr="009A14A1" w:rsidRDefault="009A14A1" w:rsidP="009A14A1">
            <w:pPr>
              <w:widowControl w:val="0"/>
              <w:pBdr>
                <w:top w:val="nil"/>
                <w:left w:val="nil"/>
                <w:bottom w:val="nil"/>
                <w:right w:val="nil"/>
                <w:between w:val="nil"/>
              </w:pBdr>
              <w:suppressAutoHyphens/>
              <w:ind w:leftChars="-1" w:hangingChars="1" w:hanging="2"/>
              <w:jc w:val="center"/>
              <w:textDirection w:val="btLr"/>
              <w:textAlignment w:val="top"/>
              <w:outlineLvl w:val="0"/>
              <w:rPr>
                <w:rFonts w:ascii="Arial" w:eastAsia="Arial" w:hAnsi="Arial" w:cs="Arial"/>
                <w:b/>
                <w:position w:val="-1"/>
                <w:szCs w:val="24"/>
              </w:rPr>
            </w:pPr>
            <w:r w:rsidRPr="009A14A1">
              <w:rPr>
                <w:rFonts w:ascii="Arial" w:eastAsia="Arial" w:hAnsi="Arial" w:cs="Arial"/>
                <w:b/>
                <w:position w:val="-1"/>
                <w:szCs w:val="24"/>
              </w:rPr>
              <w:t>Poor</w:t>
            </w:r>
          </w:p>
        </w:tc>
        <w:tc>
          <w:tcPr>
            <w:tcW w:w="2370" w:type="dxa"/>
            <w:shd w:val="clear" w:color="auto" w:fill="auto"/>
            <w:tcMar>
              <w:top w:w="100" w:type="dxa"/>
              <w:left w:w="100" w:type="dxa"/>
              <w:bottom w:w="100" w:type="dxa"/>
              <w:right w:w="100" w:type="dxa"/>
            </w:tcMar>
          </w:tcPr>
          <w:p w14:paraId="5DBA2EA6" w14:textId="77777777" w:rsidR="009A14A1" w:rsidRPr="009A14A1" w:rsidRDefault="009A14A1" w:rsidP="009A14A1">
            <w:pPr>
              <w:widowControl w:val="0"/>
              <w:pBdr>
                <w:top w:val="nil"/>
                <w:left w:val="nil"/>
                <w:bottom w:val="nil"/>
                <w:right w:val="nil"/>
                <w:between w:val="nil"/>
              </w:pBdr>
              <w:suppressAutoHyphens/>
              <w:ind w:leftChars="-1" w:hangingChars="1" w:hanging="2"/>
              <w:jc w:val="center"/>
              <w:textDirection w:val="btLr"/>
              <w:textAlignment w:val="top"/>
              <w:outlineLvl w:val="0"/>
              <w:rPr>
                <w:rFonts w:ascii="Arial" w:eastAsia="Arial" w:hAnsi="Arial" w:cs="Arial"/>
                <w:b/>
                <w:position w:val="-1"/>
                <w:szCs w:val="24"/>
              </w:rPr>
            </w:pPr>
            <w:r w:rsidRPr="009A14A1">
              <w:rPr>
                <w:rFonts w:ascii="Arial" w:eastAsia="Arial" w:hAnsi="Arial" w:cs="Arial"/>
                <w:b/>
                <w:position w:val="-1"/>
                <w:szCs w:val="24"/>
              </w:rPr>
              <w:t>Satisfactory</w:t>
            </w:r>
          </w:p>
        </w:tc>
        <w:tc>
          <w:tcPr>
            <w:tcW w:w="2475" w:type="dxa"/>
            <w:shd w:val="clear" w:color="auto" w:fill="auto"/>
            <w:tcMar>
              <w:top w:w="100" w:type="dxa"/>
              <w:left w:w="100" w:type="dxa"/>
              <w:bottom w:w="100" w:type="dxa"/>
              <w:right w:w="100" w:type="dxa"/>
            </w:tcMar>
          </w:tcPr>
          <w:p w14:paraId="4A9C740A" w14:textId="77777777" w:rsidR="009A14A1" w:rsidRPr="009A14A1" w:rsidRDefault="009A14A1" w:rsidP="009A14A1">
            <w:pPr>
              <w:widowControl w:val="0"/>
              <w:pBdr>
                <w:top w:val="nil"/>
                <w:left w:val="nil"/>
                <w:bottom w:val="nil"/>
                <w:right w:val="nil"/>
                <w:between w:val="nil"/>
              </w:pBdr>
              <w:suppressAutoHyphens/>
              <w:ind w:leftChars="-1" w:hangingChars="1" w:hanging="2"/>
              <w:jc w:val="center"/>
              <w:textDirection w:val="btLr"/>
              <w:textAlignment w:val="top"/>
              <w:outlineLvl w:val="0"/>
              <w:rPr>
                <w:rFonts w:ascii="Arial" w:eastAsia="Arial" w:hAnsi="Arial" w:cs="Arial"/>
                <w:b/>
                <w:position w:val="-1"/>
                <w:szCs w:val="24"/>
              </w:rPr>
            </w:pPr>
            <w:r w:rsidRPr="009A14A1">
              <w:rPr>
                <w:rFonts w:ascii="Arial" w:eastAsia="Arial" w:hAnsi="Arial" w:cs="Arial"/>
                <w:b/>
                <w:position w:val="-1"/>
                <w:szCs w:val="24"/>
              </w:rPr>
              <w:t>Exceptional</w:t>
            </w:r>
          </w:p>
        </w:tc>
      </w:tr>
      <w:tr w:rsidR="009A14A1" w:rsidRPr="009A14A1" w14:paraId="52F46418" w14:textId="77777777" w:rsidTr="00F344EB">
        <w:tc>
          <w:tcPr>
            <w:tcW w:w="2205" w:type="dxa"/>
            <w:shd w:val="clear" w:color="auto" w:fill="auto"/>
            <w:tcMar>
              <w:top w:w="100" w:type="dxa"/>
              <w:left w:w="100" w:type="dxa"/>
              <w:bottom w:w="100" w:type="dxa"/>
              <w:right w:w="100" w:type="dxa"/>
            </w:tcMar>
          </w:tcPr>
          <w:p w14:paraId="345C6D3D" w14:textId="77777777" w:rsidR="009A14A1" w:rsidRPr="009A14A1" w:rsidRDefault="009A14A1" w:rsidP="009A14A1">
            <w:pPr>
              <w:widowControl w:val="0"/>
              <w:pBdr>
                <w:top w:val="nil"/>
                <w:left w:val="nil"/>
                <w:bottom w:val="nil"/>
                <w:right w:val="nil"/>
                <w:between w:val="nil"/>
              </w:pBdr>
              <w:suppressAutoHyphens/>
              <w:ind w:leftChars="-1" w:hangingChars="1" w:hanging="2"/>
              <w:jc w:val="center"/>
              <w:textDirection w:val="btLr"/>
              <w:textAlignment w:val="top"/>
              <w:outlineLvl w:val="0"/>
              <w:rPr>
                <w:rFonts w:ascii="Arial" w:eastAsia="Arial" w:hAnsi="Arial" w:cs="Arial"/>
                <w:b/>
                <w:position w:val="-1"/>
                <w:szCs w:val="24"/>
              </w:rPr>
            </w:pPr>
            <w:r w:rsidRPr="009A14A1">
              <w:rPr>
                <w:rFonts w:ascii="Arial" w:eastAsia="Arial" w:hAnsi="Arial" w:cs="Arial"/>
                <w:b/>
                <w:position w:val="-1"/>
                <w:szCs w:val="24"/>
              </w:rPr>
              <w:t>Analytical Questions</w:t>
            </w:r>
          </w:p>
        </w:tc>
        <w:tc>
          <w:tcPr>
            <w:tcW w:w="2115" w:type="dxa"/>
            <w:shd w:val="clear" w:color="auto" w:fill="auto"/>
            <w:tcMar>
              <w:top w:w="100" w:type="dxa"/>
              <w:left w:w="100" w:type="dxa"/>
              <w:bottom w:w="100" w:type="dxa"/>
              <w:right w:w="100" w:type="dxa"/>
            </w:tcMar>
          </w:tcPr>
          <w:p w14:paraId="58D79EF1"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Little to no correct or reasonable answers to analytical questions</w:t>
            </w:r>
          </w:p>
        </w:tc>
        <w:tc>
          <w:tcPr>
            <w:tcW w:w="2370" w:type="dxa"/>
            <w:shd w:val="clear" w:color="auto" w:fill="auto"/>
            <w:tcMar>
              <w:top w:w="100" w:type="dxa"/>
              <w:left w:w="100" w:type="dxa"/>
              <w:bottom w:w="100" w:type="dxa"/>
              <w:right w:w="100" w:type="dxa"/>
            </w:tcMar>
          </w:tcPr>
          <w:p w14:paraId="62F95EF6"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Reasonable and accurate answers to most analytical questions</w:t>
            </w:r>
          </w:p>
        </w:tc>
        <w:tc>
          <w:tcPr>
            <w:tcW w:w="2475" w:type="dxa"/>
            <w:shd w:val="clear" w:color="auto" w:fill="auto"/>
            <w:tcMar>
              <w:top w:w="100" w:type="dxa"/>
              <w:left w:w="100" w:type="dxa"/>
              <w:bottom w:w="100" w:type="dxa"/>
              <w:right w:w="100" w:type="dxa"/>
            </w:tcMar>
          </w:tcPr>
          <w:p w14:paraId="13BCF44A"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Accurate answers to all analytical questions</w:t>
            </w:r>
          </w:p>
        </w:tc>
      </w:tr>
      <w:tr w:rsidR="009A14A1" w:rsidRPr="009A14A1" w14:paraId="4A7FE225" w14:textId="77777777" w:rsidTr="00F344EB">
        <w:tc>
          <w:tcPr>
            <w:tcW w:w="2205" w:type="dxa"/>
            <w:shd w:val="clear" w:color="auto" w:fill="auto"/>
            <w:tcMar>
              <w:top w:w="100" w:type="dxa"/>
              <w:left w:w="100" w:type="dxa"/>
              <w:bottom w:w="100" w:type="dxa"/>
              <w:right w:w="100" w:type="dxa"/>
            </w:tcMar>
          </w:tcPr>
          <w:p w14:paraId="04B0C2D1" w14:textId="77777777" w:rsidR="009A14A1" w:rsidRPr="009A14A1" w:rsidRDefault="009A14A1" w:rsidP="009A14A1">
            <w:pPr>
              <w:widowControl w:val="0"/>
              <w:pBdr>
                <w:top w:val="nil"/>
                <w:left w:val="nil"/>
                <w:bottom w:val="nil"/>
                <w:right w:val="nil"/>
                <w:between w:val="nil"/>
              </w:pBdr>
              <w:suppressAutoHyphens/>
              <w:ind w:leftChars="-1" w:hangingChars="1" w:hanging="2"/>
              <w:jc w:val="center"/>
              <w:textDirection w:val="btLr"/>
              <w:textAlignment w:val="top"/>
              <w:outlineLvl w:val="0"/>
              <w:rPr>
                <w:rFonts w:ascii="Arial" w:eastAsia="Arial" w:hAnsi="Arial" w:cs="Arial"/>
                <w:b/>
                <w:position w:val="-1"/>
                <w:szCs w:val="24"/>
              </w:rPr>
            </w:pPr>
            <w:r w:rsidRPr="009A14A1">
              <w:rPr>
                <w:rFonts w:ascii="Arial" w:eastAsia="Arial" w:hAnsi="Arial" w:cs="Arial"/>
                <w:b/>
                <w:position w:val="-1"/>
                <w:szCs w:val="24"/>
              </w:rPr>
              <w:t>Hypothesis Questions and Questions for Future Thought and Discussion</w:t>
            </w:r>
          </w:p>
        </w:tc>
        <w:tc>
          <w:tcPr>
            <w:tcW w:w="2115" w:type="dxa"/>
            <w:shd w:val="clear" w:color="auto" w:fill="auto"/>
            <w:tcMar>
              <w:top w:w="100" w:type="dxa"/>
              <w:left w:w="100" w:type="dxa"/>
              <w:bottom w:w="100" w:type="dxa"/>
              <w:right w:w="100" w:type="dxa"/>
            </w:tcMar>
          </w:tcPr>
          <w:p w14:paraId="0C2E7417"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 xml:space="preserve">Student provides low-quality responses to questions; demonstrates no understanding of the exercise </w:t>
            </w:r>
          </w:p>
        </w:tc>
        <w:tc>
          <w:tcPr>
            <w:tcW w:w="2370" w:type="dxa"/>
            <w:shd w:val="clear" w:color="auto" w:fill="auto"/>
            <w:tcMar>
              <w:top w:w="100" w:type="dxa"/>
              <w:left w:w="100" w:type="dxa"/>
              <w:bottom w:w="100" w:type="dxa"/>
              <w:right w:w="100" w:type="dxa"/>
            </w:tcMar>
          </w:tcPr>
          <w:p w14:paraId="6D28579E"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 xml:space="preserve">Student provides reasonable answers and constructive dialogue to discussion; demonstrates adequate understanding of exercise </w:t>
            </w:r>
          </w:p>
        </w:tc>
        <w:tc>
          <w:tcPr>
            <w:tcW w:w="2475" w:type="dxa"/>
            <w:shd w:val="clear" w:color="auto" w:fill="auto"/>
            <w:tcMar>
              <w:top w:w="100" w:type="dxa"/>
              <w:left w:w="100" w:type="dxa"/>
              <w:bottom w:w="100" w:type="dxa"/>
              <w:right w:w="100" w:type="dxa"/>
            </w:tcMar>
          </w:tcPr>
          <w:p w14:paraId="3FB62A41"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Student’s responses are high-level and detailed, adding new insights and connections in discussion; demonstrates strong and translational understanding of the exercise</w:t>
            </w:r>
          </w:p>
        </w:tc>
      </w:tr>
      <w:tr w:rsidR="009A14A1" w:rsidRPr="009A14A1" w14:paraId="4897C68B" w14:textId="77777777" w:rsidTr="00F344EB">
        <w:tc>
          <w:tcPr>
            <w:tcW w:w="2205" w:type="dxa"/>
            <w:shd w:val="clear" w:color="auto" w:fill="auto"/>
            <w:tcMar>
              <w:top w:w="100" w:type="dxa"/>
              <w:left w:w="100" w:type="dxa"/>
              <w:bottom w:w="100" w:type="dxa"/>
              <w:right w:w="100" w:type="dxa"/>
            </w:tcMar>
          </w:tcPr>
          <w:p w14:paraId="271379D0" w14:textId="77777777" w:rsidR="009A14A1" w:rsidRPr="009A14A1" w:rsidRDefault="009A14A1" w:rsidP="009A14A1">
            <w:pPr>
              <w:widowControl w:val="0"/>
              <w:pBdr>
                <w:top w:val="nil"/>
                <w:left w:val="nil"/>
                <w:bottom w:val="nil"/>
                <w:right w:val="nil"/>
                <w:between w:val="nil"/>
              </w:pBdr>
              <w:suppressAutoHyphens/>
              <w:ind w:leftChars="-1" w:hangingChars="1" w:hanging="2"/>
              <w:jc w:val="center"/>
              <w:textDirection w:val="btLr"/>
              <w:textAlignment w:val="top"/>
              <w:outlineLvl w:val="0"/>
              <w:rPr>
                <w:rFonts w:ascii="Arial" w:eastAsia="Arial" w:hAnsi="Arial" w:cs="Arial"/>
                <w:b/>
                <w:position w:val="-1"/>
                <w:szCs w:val="24"/>
              </w:rPr>
            </w:pPr>
            <w:r w:rsidRPr="009A14A1">
              <w:rPr>
                <w:rFonts w:ascii="Arial" w:eastAsia="Arial" w:hAnsi="Arial" w:cs="Arial"/>
                <w:b/>
                <w:position w:val="-1"/>
                <w:szCs w:val="24"/>
              </w:rPr>
              <w:t>Participation</w:t>
            </w:r>
          </w:p>
        </w:tc>
        <w:tc>
          <w:tcPr>
            <w:tcW w:w="2115" w:type="dxa"/>
            <w:shd w:val="clear" w:color="auto" w:fill="auto"/>
            <w:tcMar>
              <w:top w:w="100" w:type="dxa"/>
              <w:left w:w="100" w:type="dxa"/>
              <w:bottom w:w="100" w:type="dxa"/>
              <w:right w:w="100" w:type="dxa"/>
            </w:tcMar>
          </w:tcPr>
          <w:p w14:paraId="3134E845"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Student is unengaged; does not address multiple questions</w:t>
            </w:r>
          </w:p>
        </w:tc>
        <w:tc>
          <w:tcPr>
            <w:tcW w:w="2370" w:type="dxa"/>
            <w:shd w:val="clear" w:color="auto" w:fill="auto"/>
            <w:tcMar>
              <w:top w:w="100" w:type="dxa"/>
              <w:left w:w="100" w:type="dxa"/>
              <w:bottom w:w="100" w:type="dxa"/>
              <w:right w:w="100" w:type="dxa"/>
            </w:tcMar>
          </w:tcPr>
          <w:p w14:paraId="55BF7263"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Student answers all questions with adequate effort</w:t>
            </w:r>
          </w:p>
        </w:tc>
        <w:tc>
          <w:tcPr>
            <w:tcW w:w="2475" w:type="dxa"/>
            <w:shd w:val="clear" w:color="auto" w:fill="auto"/>
            <w:tcMar>
              <w:top w:w="100" w:type="dxa"/>
              <w:left w:w="100" w:type="dxa"/>
              <w:bottom w:w="100" w:type="dxa"/>
              <w:right w:w="100" w:type="dxa"/>
            </w:tcMar>
          </w:tcPr>
          <w:p w14:paraId="2C941935" w14:textId="77777777" w:rsidR="009A14A1" w:rsidRPr="009A14A1" w:rsidRDefault="009A14A1" w:rsidP="009A14A1">
            <w:pPr>
              <w:widowControl w:val="0"/>
              <w:pBdr>
                <w:top w:val="nil"/>
                <w:left w:val="nil"/>
                <w:bottom w:val="nil"/>
                <w:right w:val="nil"/>
                <w:between w:val="nil"/>
              </w:pBdr>
              <w:suppressAutoHyphens/>
              <w:ind w:leftChars="-1" w:hangingChars="1" w:hanging="2"/>
              <w:textDirection w:val="btLr"/>
              <w:textAlignment w:val="top"/>
              <w:outlineLvl w:val="0"/>
              <w:rPr>
                <w:rFonts w:ascii="Arial" w:eastAsia="Arial" w:hAnsi="Arial" w:cs="Arial"/>
                <w:position w:val="-1"/>
                <w:sz w:val="20"/>
              </w:rPr>
            </w:pPr>
            <w:r w:rsidRPr="009A14A1">
              <w:rPr>
                <w:rFonts w:ascii="Arial" w:eastAsia="Arial" w:hAnsi="Arial" w:cs="Arial"/>
                <w:position w:val="-1"/>
                <w:sz w:val="20"/>
              </w:rPr>
              <w:t>Student provides detailed and complete answers with notable effort</w:t>
            </w:r>
          </w:p>
        </w:tc>
      </w:tr>
    </w:tbl>
    <w:p w14:paraId="762E1F8D" w14:textId="77777777" w:rsidR="00C5212C" w:rsidRPr="004D470E" w:rsidRDefault="00C5212C" w:rsidP="004D470E">
      <w:pPr>
        <w:tabs>
          <w:tab w:val="left" w:pos="5670"/>
        </w:tabs>
        <w:rPr>
          <w:rFonts w:ascii="Arial" w:hAnsi="Arial" w:cs="Arial"/>
          <w:szCs w:val="24"/>
        </w:rPr>
      </w:pPr>
    </w:p>
    <w:p w14:paraId="627D5969" w14:textId="77777777" w:rsidR="00C5212C" w:rsidRDefault="00C5212C" w:rsidP="001C088D">
      <w:pPr>
        <w:tabs>
          <w:tab w:val="left" w:pos="5670"/>
        </w:tabs>
        <w:rPr>
          <w:rFonts w:ascii="Arial" w:hAnsi="Arial" w:cs="Arial"/>
          <w:b/>
          <w:szCs w:val="24"/>
          <w:u w:val="single"/>
        </w:rPr>
      </w:pPr>
    </w:p>
    <w:p w14:paraId="7DDBEE47" w14:textId="77777777" w:rsidR="001C088D" w:rsidRDefault="001C088D" w:rsidP="001C088D">
      <w:pPr>
        <w:tabs>
          <w:tab w:val="left" w:pos="5670"/>
        </w:tabs>
        <w:rPr>
          <w:rFonts w:ascii="Arial" w:hAnsi="Arial" w:cs="Arial"/>
          <w:b/>
          <w:szCs w:val="24"/>
          <w:u w:val="single"/>
        </w:rPr>
      </w:pPr>
      <w:r>
        <w:rPr>
          <w:rFonts w:ascii="Arial" w:hAnsi="Arial" w:cs="Arial"/>
          <w:b/>
          <w:szCs w:val="24"/>
          <w:u w:val="single"/>
        </w:rPr>
        <w:t>NOTES TO FACULTY</w:t>
      </w:r>
    </w:p>
    <w:p w14:paraId="79511186" w14:textId="77777777" w:rsidR="00701A95" w:rsidRPr="00DD43D0" w:rsidRDefault="00701A95" w:rsidP="00701A95">
      <w:pPr>
        <w:tabs>
          <w:tab w:val="left" w:pos="5670"/>
        </w:tabs>
        <w:spacing w:line="276" w:lineRule="auto"/>
        <w:rPr>
          <w:rFonts w:ascii="Arial" w:hAnsi="Arial" w:cs="Arial"/>
          <w:szCs w:val="24"/>
        </w:rPr>
      </w:pPr>
    </w:p>
    <w:p w14:paraId="361A4C13" w14:textId="77777777" w:rsidR="00A33879" w:rsidRPr="00F66B2D" w:rsidRDefault="00A33879" w:rsidP="00A33879">
      <w:pPr>
        <w:rPr>
          <w:rFonts w:ascii="Arial" w:hAnsi="Arial" w:cs="Arial"/>
          <w:b/>
          <w:color w:val="000000"/>
          <w:sz w:val="22"/>
          <w:szCs w:val="22"/>
        </w:rPr>
      </w:pPr>
      <w:r w:rsidRPr="00F66B2D">
        <w:rPr>
          <w:rFonts w:ascii="Arial" w:hAnsi="Arial" w:cs="Arial"/>
          <w:b/>
          <w:color w:val="000000"/>
          <w:sz w:val="22"/>
          <w:szCs w:val="22"/>
        </w:rPr>
        <w:t>Challenges to Anticipate and Solve</w:t>
      </w:r>
    </w:p>
    <w:p w14:paraId="711E90F0" w14:textId="77777777" w:rsidR="00F66B2D" w:rsidRPr="00F66B2D" w:rsidRDefault="00F66B2D">
      <w:pPr>
        <w:numPr>
          <w:ilvl w:val="0"/>
          <w:numId w:val="11"/>
        </w:numPr>
        <w:suppressAutoHyphens/>
        <w:spacing w:before="120" w:line="1" w:lineRule="atLeast"/>
        <w:ind w:left="0" w:firstLine="0"/>
        <w:textDirection w:val="btLr"/>
        <w:textAlignment w:val="top"/>
        <w:outlineLvl w:val="0"/>
        <w:rPr>
          <w:rFonts w:cs="Times"/>
          <w:position w:val="-1"/>
          <w:sz w:val="22"/>
          <w:szCs w:val="22"/>
        </w:rPr>
      </w:pPr>
      <w:r w:rsidRPr="00F66B2D">
        <w:rPr>
          <w:rFonts w:ascii="Arial" w:eastAsia="Arial" w:hAnsi="Arial" w:cs="Arial"/>
          <w:b/>
          <w:position w:val="-1"/>
          <w:sz w:val="22"/>
          <w:szCs w:val="22"/>
        </w:rPr>
        <w:t>Java Not Installing</w:t>
      </w:r>
      <w:r w:rsidRPr="00F66B2D">
        <w:rPr>
          <w:rFonts w:ascii="Arial" w:eastAsia="Arial" w:hAnsi="Arial" w:cs="Arial"/>
          <w:position w:val="-1"/>
          <w:sz w:val="22"/>
          <w:szCs w:val="22"/>
        </w:rPr>
        <w:t>. Some institutions may block installing Oracle Java on their computers due to licensing restrictions. An alternative distribution of Java with an open license is Adoptium (</w:t>
      </w:r>
      <w:hyperlink r:id="rId47">
        <w:r w:rsidRPr="00F66B2D">
          <w:rPr>
            <w:rFonts w:ascii="Arial" w:eastAsia="Arial" w:hAnsi="Arial" w:cs="Arial"/>
            <w:position w:val="-1"/>
            <w:sz w:val="22"/>
            <w:szCs w:val="22"/>
            <w:u w:val="single"/>
          </w:rPr>
          <w:t>https://adoptium.net/</w:t>
        </w:r>
      </w:hyperlink>
      <w:r w:rsidRPr="00F66B2D">
        <w:rPr>
          <w:rFonts w:ascii="Arial" w:eastAsia="Arial" w:hAnsi="Arial" w:cs="Arial"/>
          <w:position w:val="-1"/>
          <w:sz w:val="22"/>
          <w:szCs w:val="22"/>
        </w:rPr>
        <w:t>).</w:t>
      </w:r>
    </w:p>
    <w:p w14:paraId="3CAB3CE6" w14:textId="77777777" w:rsidR="00F66B2D" w:rsidRPr="00F66B2D" w:rsidRDefault="00F66B2D">
      <w:pPr>
        <w:numPr>
          <w:ilvl w:val="0"/>
          <w:numId w:val="11"/>
        </w:numPr>
        <w:suppressAutoHyphens/>
        <w:spacing w:after="120" w:line="1" w:lineRule="atLeast"/>
        <w:ind w:leftChars="-1" w:left="0" w:hangingChars="1" w:hanging="2"/>
        <w:textDirection w:val="btLr"/>
        <w:textAlignment w:val="top"/>
        <w:outlineLvl w:val="0"/>
        <w:rPr>
          <w:rFonts w:cs="Times"/>
          <w:position w:val="-1"/>
          <w:sz w:val="22"/>
          <w:szCs w:val="22"/>
        </w:rPr>
      </w:pPr>
      <w:r w:rsidRPr="00F66B2D">
        <w:rPr>
          <w:rFonts w:ascii="Arial" w:eastAsia="Arial" w:hAnsi="Arial" w:cs="Arial"/>
          <w:b/>
          <w:position w:val="-1"/>
          <w:sz w:val="22"/>
          <w:szCs w:val="22"/>
        </w:rPr>
        <w:t>Simulation Freezes on Launching</w:t>
      </w:r>
      <w:r w:rsidRPr="00F66B2D">
        <w:rPr>
          <w:rFonts w:ascii="Arial" w:eastAsia="Arial" w:hAnsi="Arial" w:cs="Arial"/>
          <w:position w:val="-1"/>
          <w:sz w:val="22"/>
          <w:szCs w:val="22"/>
        </w:rPr>
        <w:t>. The simulation program may rarely freeze upon clicking the start button. This is a problem in the underlying Repast Simphony toolkit. When this happens, use Task Manager on Windows or Force Quit on MacOS to shut down the simulation. Then launch the simulation again as you launched it the first time.</w:t>
      </w:r>
    </w:p>
    <w:p w14:paraId="031BD89A" w14:textId="77777777" w:rsidR="00701A95" w:rsidRPr="00F66B2D" w:rsidRDefault="00701A95" w:rsidP="00F66B2D">
      <w:pPr>
        <w:pStyle w:val="BodyText"/>
        <w:tabs>
          <w:tab w:val="left" w:pos="5670"/>
        </w:tabs>
        <w:spacing w:line="276" w:lineRule="auto"/>
        <w:ind w:left="720" w:hanging="720"/>
        <w:rPr>
          <w:rFonts w:ascii="Arial" w:hAnsi="Arial" w:cs="Arial"/>
          <w:b/>
          <w:sz w:val="22"/>
          <w:szCs w:val="22"/>
        </w:rPr>
      </w:pPr>
      <w:r w:rsidRPr="00F66B2D">
        <w:rPr>
          <w:rFonts w:ascii="Arial" w:hAnsi="Arial" w:cs="Arial"/>
          <w:b/>
          <w:sz w:val="22"/>
          <w:szCs w:val="22"/>
        </w:rPr>
        <w:t xml:space="preserve">Comments on Introducing the Experiment to Your Students:  </w:t>
      </w:r>
    </w:p>
    <w:p w14:paraId="037A8138" w14:textId="77777777" w:rsidR="00F66B2D" w:rsidRPr="00F66B2D" w:rsidRDefault="00F66B2D" w:rsidP="00F66B2D">
      <w:pPr>
        <w:tabs>
          <w:tab w:val="left" w:pos="5670"/>
        </w:tabs>
        <w:suppressAutoHyphens/>
        <w:spacing w:line="1" w:lineRule="atLeast"/>
        <w:ind w:leftChars="-1"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t>Complexity is a high-level concept with a rich theoretical background. Students do not need to understand all of the technical details and history of the field. Focus on what designates a system as complex (as opposed to complicated) and what the implications of complexity in ecological systems mean for adaptation.</w:t>
      </w:r>
    </w:p>
    <w:p w14:paraId="595A45BF" w14:textId="77777777" w:rsidR="00572E95" w:rsidRPr="00572E95" w:rsidRDefault="00572E95" w:rsidP="00572E95">
      <w:pPr>
        <w:pStyle w:val="MediumGrid1-Accent21"/>
        <w:ind w:left="0"/>
        <w:contextualSpacing/>
        <w:rPr>
          <w:rFonts w:ascii="Arial" w:hAnsi="Arial" w:cs="Arial"/>
          <w:color w:val="000000"/>
          <w:szCs w:val="24"/>
        </w:rPr>
      </w:pPr>
    </w:p>
    <w:p w14:paraId="77328F3E" w14:textId="77777777" w:rsidR="00701A95" w:rsidRPr="00F66B2D" w:rsidRDefault="00701A95" w:rsidP="00DB5AE0">
      <w:pPr>
        <w:pStyle w:val="BodyText"/>
        <w:tabs>
          <w:tab w:val="left" w:pos="5670"/>
        </w:tabs>
        <w:spacing w:line="276" w:lineRule="auto"/>
        <w:rPr>
          <w:rFonts w:ascii="Arial" w:hAnsi="Arial" w:cs="Arial"/>
          <w:b/>
          <w:sz w:val="22"/>
          <w:szCs w:val="22"/>
        </w:rPr>
      </w:pPr>
      <w:r w:rsidRPr="00F66B2D">
        <w:rPr>
          <w:rFonts w:ascii="Arial" w:hAnsi="Arial" w:cs="Arial"/>
          <w:b/>
          <w:sz w:val="22"/>
          <w:szCs w:val="22"/>
        </w:rPr>
        <w:t xml:space="preserve">Comments on the Data </w:t>
      </w:r>
      <w:r w:rsidR="009743FA" w:rsidRPr="00F66B2D">
        <w:rPr>
          <w:rFonts w:ascii="Arial" w:hAnsi="Arial" w:cs="Arial"/>
          <w:b/>
          <w:sz w:val="22"/>
          <w:szCs w:val="22"/>
        </w:rPr>
        <w:t>Collection and Analysis Methods</w:t>
      </w:r>
      <w:r w:rsidRPr="00F66B2D">
        <w:rPr>
          <w:rFonts w:ascii="Arial" w:hAnsi="Arial" w:cs="Arial"/>
          <w:b/>
          <w:sz w:val="22"/>
          <w:szCs w:val="22"/>
        </w:rPr>
        <w:t xml:space="preserve">: </w:t>
      </w:r>
    </w:p>
    <w:p w14:paraId="44D345AA" w14:textId="5AA0DB41" w:rsidR="000B0613" w:rsidRPr="00F66B2D" w:rsidRDefault="00F66B2D" w:rsidP="000B0613">
      <w:pPr>
        <w:pStyle w:val="BodyText"/>
        <w:tabs>
          <w:tab w:val="left" w:pos="720"/>
        </w:tabs>
        <w:rPr>
          <w:rFonts w:ascii="Arial" w:hAnsi="Arial" w:cs="Arial"/>
          <w:sz w:val="22"/>
          <w:szCs w:val="22"/>
        </w:rPr>
      </w:pPr>
      <w:r w:rsidRPr="00F66B2D">
        <w:rPr>
          <w:rFonts w:ascii="Arial" w:hAnsi="Arial" w:cs="Arial"/>
          <w:sz w:val="22"/>
          <w:szCs w:val="22"/>
        </w:rPr>
        <w:t xml:space="preserve">We recommend that faculty download all resources and become familiar with running the simulation prior to using it in a course. Students should record the results of simulations, such as changed parameters and collection rates, to help answer the </w:t>
      </w:r>
      <w:r w:rsidRPr="00F66B2D">
        <w:rPr>
          <w:rFonts w:ascii="Arial" w:hAnsi="Arial" w:cs="Arial"/>
          <w:sz w:val="22"/>
          <w:szCs w:val="22"/>
        </w:rPr>
        <w:lastRenderedPageBreak/>
        <w:t>questions. This exercise is designed for students to experiment with different parameter combinations to understand simulation interactions.</w:t>
      </w:r>
    </w:p>
    <w:p w14:paraId="782457A2" w14:textId="77777777" w:rsidR="00701A95" w:rsidRDefault="00701A95" w:rsidP="00701A95">
      <w:pPr>
        <w:pStyle w:val="BodyText"/>
        <w:tabs>
          <w:tab w:val="left" w:pos="5670"/>
        </w:tabs>
        <w:spacing w:line="276" w:lineRule="auto"/>
        <w:ind w:left="720" w:hanging="720"/>
        <w:rPr>
          <w:rFonts w:ascii="Arial" w:hAnsi="Arial" w:cs="Arial"/>
          <w:b/>
          <w:szCs w:val="24"/>
        </w:rPr>
      </w:pPr>
      <w:r w:rsidRPr="009743FA">
        <w:rPr>
          <w:rFonts w:ascii="Arial" w:hAnsi="Arial" w:cs="Arial"/>
          <w:b/>
          <w:szCs w:val="24"/>
        </w:rPr>
        <w:t>Comments on Questions for Further Thought:</w:t>
      </w:r>
    </w:p>
    <w:p w14:paraId="4769EE44" w14:textId="77777777" w:rsidR="00F66B2D" w:rsidRPr="00F66B2D" w:rsidRDefault="00F66B2D" w:rsidP="00F66B2D">
      <w:pPr>
        <w:keepNext/>
        <w:keepLines/>
        <w:suppressAutoHyphens/>
        <w:spacing w:before="200" w:line="276" w:lineRule="auto"/>
        <w:ind w:leftChars="-1" w:hangingChars="1" w:hanging="2"/>
        <w:textDirection w:val="btLr"/>
        <w:textAlignment w:val="top"/>
        <w:outlineLvl w:val="2"/>
        <w:rPr>
          <w:rFonts w:ascii="Arial" w:eastAsia="Arial" w:hAnsi="Arial" w:cs="Arial"/>
          <w:b/>
          <w:i/>
          <w:position w:val="-1"/>
          <w:szCs w:val="24"/>
        </w:rPr>
      </w:pPr>
      <w:r w:rsidRPr="00F66B2D">
        <w:rPr>
          <w:rFonts w:ascii="Arial" w:eastAsia="Arial" w:hAnsi="Arial" w:cs="Arial"/>
          <w:b/>
          <w:position w:val="-1"/>
          <w:szCs w:val="24"/>
        </w:rPr>
        <w:t xml:space="preserve">Additional </w:t>
      </w:r>
      <w:r w:rsidRPr="00F66B2D">
        <w:rPr>
          <w:rFonts w:ascii="Arial" w:eastAsia="Arial" w:hAnsi="Arial" w:cs="Arial"/>
          <w:b/>
          <w:i/>
          <w:position w:val="-1"/>
          <w:szCs w:val="24"/>
        </w:rPr>
        <w:t>Computer Science Questions</w:t>
      </w:r>
    </w:p>
    <w:p w14:paraId="0F5468B2" w14:textId="77777777" w:rsidR="00F66B2D" w:rsidRPr="005E3C14" w:rsidRDefault="00F66B2D">
      <w:pPr>
        <w:numPr>
          <w:ilvl w:val="0"/>
          <w:numId w:val="12"/>
        </w:numPr>
        <w:suppressAutoHyphens/>
        <w:spacing w:after="120" w:line="1" w:lineRule="atLeast"/>
        <w:ind w:leftChars="-1" w:left="0"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t xml:space="preserve">What aspects does the simulation (code and logic) need to contain in order for the environment to be considered resilient? </w:t>
      </w:r>
    </w:p>
    <w:p w14:paraId="3770BF93" w14:textId="14EB0DDC" w:rsidR="00F66B2D" w:rsidRPr="00F66B2D" w:rsidRDefault="00196AA6" w:rsidP="00F66B2D">
      <w:pPr>
        <w:suppressAutoHyphens/>
        <w:spacing w:after="120" w:line="1" w:lineRule="atLeast"/>
        <w:ind w:left="-1"/>
        <w:textDirection w:val="btLr"/>
        <w:textAlignment w:val="top"/>
        <w:outlineLvl w:val="0"/>
        <w:rPr>
          <w:rFonts w:ascii="Arial" w:eastAsia="Arial" w:hAnsi="Arial" w:cs="Arial"/>
          <w:position w:val="-1"/>
          <w:sz w:val="22"/>
          <w:szCs w:val="22"/>
        </w:rPr>
      </w:pPr>
      <w:r>
        <w:rPr>
          <w:rFonts w:ascii="Arial" w:eastAsia="Arial" w:hAnsi="Arial" w:cs="Arial"/>
          <w:i/>
          <w:iCs/>
          <w:position w:val="-1"/>
          <w:sz w:val="22"/>
          <w:szCs w:val="22"/>
        </w:rPr>
        <w:t>Resiliency is the a</w:t>
      </w:r>
      <w:r w:rsidR="00F66B2D" w:rsidRPr="00F66B2D">
        <w:rPr>
          <w:rFonts w:ascii="Arial" w:eastAsia="Arial" w:hAnsi="Arial" w:cs="Arial"/>
          <w:i/>
          <w:iCs/>
          <w:position w:val="-1"/>
          <w:sz w:val="22"/>
          <w:szCs w:val="22"/>
        </w:rPr>
        <w:t xml:space="preserve">bility to respond and adapt to changes or disturbances in the environment. </w:t>
      </w:r>
      <w:r>
        <w:rPr>
          <w:rFonts w:ascii="Arial" w:eastAsia="Arial" w:hAnsi="Arial" w:cs="Arial"/>
          <w:i/>
          <w:iCs/>
          <w:position w:val="-1"/>
          <w:sz w:val="22"/>
          <w:szCs w:val="22"/>
        </w:rPr>
        <w:t>A simulation could have m</w:t>
      </w:r>
      <w:r w:rsidR="00F66B2D" w:rsidRPr="00F66B2D">
        <w:rPr>
          <w:rFonts w:ascii="Arial" w:eastAsia="Arial" w:hAnsi="Arial" w:cs="Arial"/>
          <w:i/>
          <w:iCs/>
          <w:position w:val="-1"/>
          <w:sz w:val="22"/>
          <w:szCs w:val="22"/>
        </w:rPr>
        <w:t>ultiple states of equilibrium (</w:t>
      </w:r>
      <w:r w:rsidR="005E3C14" w:rsidRPr="00F66B2D">
        <w:rPr>
          <w:rFonts w:ascii="Arial" w:eastAsia="Arial" w:hAnsi="Arial" w:cs="Arial"/>
          <w:i/>
          <w:iCs/>
          <w:position w:val="-1"/>
          <w:sz w:val="22"/>
          <w:szCs w:val="22"/>
        </w:rPr>
        <w:t>i.e.</w:t>
      </w:r>
      <w:r w:rsidR="005E3C14">
        <w:rPr>
          <w:rFonts w:ascii="Arial" w:eastAsia="Arial" w:hAnsi="Arial" w:cs="Arial"/>
          <w:i/>
          <w:iCs/>
          <w:position w:val="-1"/>
          <w:sz w:val="22"/>
          <w:szCs w:val="22"/>
        </w:rPr>
        <w:t xml:space="preserve">, </w:t>
      </w:r>
      <w:r w:rsidR="00F66B2D" w:rsidRPr="00F66B2D">
        <w:rPr>
          <w:rFonts w:ascii="Arial" w:eastAsia="Arial" w:hAnsi="Arial" w:cs="Arial"/>
          <w:i/>
          <w:iCs/>
          <w:position w:val="-1"/>
          <w:sz w:val="22"/>
          <w:szCs w:val="22"/>
        </w:rPr>
        <w:t xml:space="preserve">not just bouncing back to one state). </w:t>
      </w:r>
      <w:r>
        <w:rPr>
          <w:rFonts w:ascii="Arial" w:eastAsia="Arial" w:hAnsi="Arial" w:cs="Arial"/>
          <w:i/>
          <w:iCs/>
          <w:position w:val="-1"/>
          <w:sz w:val="22"/>
          <w:szCs w:val="22"/>
        </w:rPr>
        <w:t xml:space="preserve"> You may expect answers </w:t>
      </w:r>
      <w:r w:rsidR="00BB743F">
        <w:rPr>
          <w:rFonts w:ascii="Arial" w:eastAsia="Arial" w:hAnsi="Arial" w:cs="Arial"/>
          <w:i/>
          <w:iCs/>
          <w:position w:val="-1"/>
          <w:sz w:val="22"/>
          <w:szCs w:val="22"/>
        </w:rPr>
        <w:t>that involves the bees</w:t>
      </w:r>
      <w:r w:rsidR="003F7793">
        <w:rPr>
          <w:rFonts w:ascii="Arial" w:eastAsia="Arial" w:hAnsi="Arial" w:cs="Arial"/>
          <w:i/>
          <w:iCs/>
          <w:position w:val="-1"/>
          <w:sz w:val="22"/>
          <w:szCs w:val="22"/>
        </w:rPr>
        <w:t>’</w:t>
      </w:r>
      <w:r w:rsidR="00BB743F">
        <w:rPr>
          <w:rFonts w:ascii="Arial" w:eastAsia="Arial" w:hAnsi="Arial" w:cs="Arial"/>
          <w:i/>
          <w:iCs/>
          <w:position w:val="-1"/>
          <w:sz w:val="22"/>
          <w:szCs w:val="22"/>
        </w:rPr>
        <w:t xml:space="preserve"> relationship to herbicide. Advanced answers may discuss possible features to include that could test the resiliency of the bees. </w:t>
      </w:r>
    </w:p>
    <w:p w14:paraId="7B72316E" w14:textId="77777777" w:rsidR="00F66B2D" w:rsidRPr="00F66B2D" w:rsidRDefault="00F66B2D">
      <w:pPr>
        <w:numPr>
          <w:ilvl w:val="0"/>
          <w:numId w:val="12"/>
        </w:numPr>
        <w:suppressAutoHyphens/>
        <w:spacing w:after="120" w:line="1" w:lineRule="atLeast"/>
        <w:ind w:leftChars="-1" w:left="0"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t xml:space="preserve">Would the degree of coordination amongst the different agent types affect convergence? </w:t>
      </w:r>
    </w:p>
    <w:p w14:paraId="66DF50A7" w14:textId="77777777" w:rsidR="00F66B2D" w:rsidRPr="00F66B2D" w:rsidRDefault="00F66B2D" w:rsidP="00F66B2D">
      <w:pPr>
        <w:suppressAutoHyphens/>
        <w:spacing w:after="120" w:line="1" w:lineRule="atLeast"/>
        <w:textDirection w:val="btLr"/>
        <w:textAlignment w:val="top"/>
        <w:outlineLvl w:val="0"/>
        <w:rPr>
          <w:rFonts w:ascii="Arial" w:eastAsia="Arial" w:hAnsi="Arial" w:cs="Arial"/>
          <w:i/>
          <w:iCs/>
          <w:position w:val="-1"/>
          <w:sz w:val="22"/>
          <w:szCs w:val="22"/>
        </w:rPr>
      </w:pPr>
      <w:r w:rsidRPr="00F66B2D">
        <w:rPr>
          <w:rFonts w:ascii="Arial" w:eastAsia="Arial" w:hAnsi="Arial" w:cs="Arial"/>
          <w:i/>
          <w:iCs/>
          <w:position w:val="-1"/>
          <w:sz w:val="22"/>
          <w:szCs w:val="22"/>
        </w:rPr>
        <w:t>There’s no perfect answer for this question. We look for reasoning and depth of thought. It ultimately depends on how the coordination is defined, and possible answers would mention:</w:t>
      </w:r>
    </w:p>
    <w:p w14:paraId="056AF913" w14:textId="30EE5317" w:rsidR="005E3C14" w:rsidRPr="005E3C14" w:rsidRDefault="005E3C14">
      <w:pPr>
        <w:numPr>
          <w:ilvl w:val="0"/>
          <w:numId w:val="13"/>
        </w:numPr>
        <w:spacing w:after="160" w:line="259" w:lineRule="auto"/>
        <w:contextualSpacing/>
        <w:rPr>
          <w:rFonts w:ascii="Arial" w:eastAsiaTheme="minorHAnsi" w:hAnsi="Arial" w:cs="Arial"/>
          <w:i/>
          <w:iCs/>
          <w:sz w:val="22"/>
          <w:szCs w:val="22"/>
        </w:rPr>
      </w:pPr>
      <w:r w:rsidRPr="005E3C14">
        <w:rPr>
          <w:rFonts w:ascii="Arial" w:eastAsiaTheme="minorHAnsi" w:hAnsi="Arial" w:cs="Arial"/>
          <w:i/>
          <w:iCs/>
          <w:sz w:val="22"/>
          <w:szCs w:val="22"/>
        </w:rPr>
        <w:t>More coordination could lead to convergence more quickly</w:t>
      </w:r>
      <w:r>
        <w:rPr>
          <w:rFonts w:ascii="Arial" w:eastAsiaTheme="minorHAnsi" w:hAnsi="Arial" w:cs="Arial"/>
          <w:i/>
          <w:iCs/>
          <w:sz w:val="22"/>
          <w:szCs w:val="22"/>
        </w:rPr>
        <w:t>.</w:t>
      </w:r>
    </w:p>
    <w:p w14:paraId="73E2026D" w14:textId="41F65EF7" w:rsidR="005E3C14" w:rsidRPr="005E3C14" w:rsidRDefault="005E3C14">
      <w:pPr>
        <w:numPr>
          <w:ilvl w:val="0"/>
          <w:numId w:val="13"/>
        </w:numPr>
        <w:spacing w:after="160" w:line="259" w:lineRule="auto"/>
        <w:contextualSpacing/>
        <w:rPr>
          <w:rFonts w:ascii="Arial" w:eastAsiaTheme="minorHAnsi" w:hAnsi="Arial" w:cs="Arial"/>
          <w:i/>
          <w:iCs/>
          <w:sz w:val="22"/>
          <w:szCs w:val="22"/>
        </w:rPr>
      </w:pPr>
      <w:r w:rsidRPr="005E3C14">
        <w:rPr>
          <w:rFonts w:ascii="Arial" w:eastAsiaTheme="minorHAnsi" w:hAnsi="Arial" w:cs="Arial"/>
          <w:i/>
          <w:iCs/>
          <w:sz w:val="22"/>
          <w:szCs w:val="22"/>
        </w:rPr>
        <w:t>More coordination may lead to socially optimal convergence</w:t>
      </w:r>
      <w:r>
        <w:rPr>
          <w:rFonts w:ascii="Arial" w:eastAsiaTheme="minorHAnsi" w:hAnsi="Arial" w:cs="Arial"/>
          <w:i/>
          <w:iCs/>
          <w:sz w:val="22"/>
          <w:szCs w:val="22"/>
        </w:rPr>
        <w:t>.</w:t>
      </w:r>
    </w:p>
    <w:p w14:paraId="4083F61A" w14:textId="23A5F9C2" w:rsidR="005E3C14" w:rsidRPr="005E3C14" w:rsidRDefault="005E3C14">
      <w:pPr>
        <w:numPr>
          <w:ilvl w:val="0"/>
          <w:numId w:val="13"/>
        </w:numPr>
        <w:spacing w:after="120" w:line="259" w:lineRule="auto"/>
        <w:rPr>
          <w:rFonts w:ascii="Arial" w:eastAsiaTheme="minorHAnsi" w:hAnsi="Arial" w:cs="Arial"/>
          <w:i/>
          <w:iCs/>
          <w:sz w:val="22"/>
          <w:szCs w:val="22"/>
        </w:rPr>
      </w:pPr>
      <w:r w:rsidRPr="005E3C14">
        <w:rPr>
          <w:rFonts w:ascii="Arial" w:eastAsiaTheme="minorHAnsi" w:hAnsi="Arial" w:cs="Arial"/>
          <w:i/>
          <w:iCs/>
          <w:sz w:val="22"/>
          <w:szCs w:val="22"/>
        </w:rPr>
        <w:t>More coordination may lead to unsustainable resource exploitation</w:t>
      </w:r>
      <w:r>
        <w:rPr>
          <w:rFonts w:ascii="Arial" w:eastAsiaTheme="minorHAnsi" w:hAnsi="Arial" w:cs="Arial"/>
          <w:i/>
          <w:iCs/>
          <w:sz w:val="22"/>
          <w:szCs w:val="22"/>
        </w:rPr>
        <w:t>.</w:t>
      </w:r>
    </w:p>
    <w:p w14:paraId="376F612A" w14:textId="187F5F75" w:rsidR="00F66B2D" w:rsidRPr="005E3C14" w:rsidRDefault="00196AA6">
      <w:pPr>
        <w:numPr>
          <w:ilvl w:val="0"/>
          <w:numId w:val="12"/>
        </w:numPr>
        <w:suppressAutoHyphens/>
        <w:spacing w:after="120" w:line="1" w:lineRule="atLeast"/>
        <w:ind w:leftChars="-1" w:left="0" w:hangingChars="1" w:hanging="2"/>
        <w:textDirection w:val="btLr"/>
        <w:textAlignment w:val="top"/>
        <w:outlineLvl w:val="0"/>
        <w:rPr>
          <w:rFonts w:ascii="Arial" w:eastAsia="Arial" w:hAnsi="Arial" w:cs="Arial"/>
          <w:position w:val="-1"/>
          <w:sz w:val="22"/>
          <w:szCs w:val="22"/>
        </w:rPr>
      </w:pPr>
      <w:r>
        <w:rPr>
          <w:rFonts w:ascii="Arial" w:eastAsia="Arial" w:hAnsi="Arial" w:cs="Arial"/>
          <w:position w:val="-1"/>
          <w:sz w:val="22"/>
          <w:szCs w:val="22"/>
        </w:rPr>
        <w:t>What kind of</w:t>
      </w:r>
      <w:r w:rsidR="00F66B2D" w:rsidRPr="005E3C14">
        <w:rPr>
          <w:rFonts w:ascii="Arial" w:eastAsia="Arial" w:hAnsi="Arial" w:cs="Arial"/>
          <w:position w:val="-1"/>
          <w:sz w:val="22"/>
          <w:szCs w:val="22"/>
        </w:rPr>
        <w:t xml:space="preserve"> tasks should be allocated to an agent before considering creating a new agent type to handle some of the overloaded tasks?</w:t>
      </w:r>
    </w:p>
    <w:p w14:paraId="46EF62C5" w14:textId="77777777" w:rsidR="00F66B2D" w:rsidRPr="00F66B2D" w:rsidRDefault="00F66B2D" w:rsidP="005E3C14">
      <w:pPr>
        <w:suppressAutoHyphens/>
        <w:spacing w:after="120" w:line="1" w:lineRule="atLeast"/>
        <w:textDirection w:val="btLr"/>
        <w:textAlignment w:val="top"/>
        <w:outlineLvl w:val="0"/>
        <w:rPr>
          <w:rFonts w:ascii="Arial" w:eastAsia="Arial" w:hAnsi="Arial" w:cs="Arial"/>
          <w:i/>
          <w:iCs/>
          <w:position w:val="-1"/>
          <w:sz w:val="22"/>
          <w:szCs w:val="22"/>
        </w:rPr>
      </w:pPr>
      <w:r w:rsidRPr="00F66B2D">
        <w:rPr>
          <w:rFonts w:ascii="Arial" w:eastAsia="Arial" w:hAnsi="Arial" w:cs="Arial"/>
          <w:i/>
          <w:iCs/>
          <w:position w:val="-1"/>
          <w:sz w:val="22"/>
          <w:szCs w:val="22"/>
        </w:rPr>
        <w:t>Agent types in this simulation–bees, flowers, and colonies–represent types of agents in the real world. If an agent is programmed to do a task that would belong to another plant, animal, or object in the real world, then it is time to assign that task to another agent type.</w:t>
      </w:r>
    </w:p>
    <w:p w14:paraId="68AD0996" w14:textId="195CD3B1" w:rsidR="00F66B2D" w:rsidRPr="00F66B2D" w:rsidRDefault="00F66B2D">
      <w:pPr>
        <w:numPr>
          <w:ilvl w:val="0"/>
          <w:numId w:val="12"/>
        </w:numPr>
        <w:suppressAutoHyphens/>
        <w:spacing w:after="120" w:line="276" w:lineRule="auto"/>
        <w:ind w:leftChars="-1" w:left="0"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t>Twiston-Davies</w:t>
      </w:r>
      <w:r w:rsidR="005E3C14">
        <w:rPr>
          <w:rFonts w:ascii="Arial" w:eastAsia="Arial" w:hAnsi="Arial" w:cs="Arial"/>
          <w:position w:val="-1"/>
          <w:sz w:val="22"/>
          <w:szCs w:val="22"/>
        </w:rPr>
        <w:t xml:space="preserve"> et al.</w:t>
      </w:r>
      <w:r w:rsidRPr="00F66B2D">
        <w:rPr>
          <w:rFonts w:ascii="Arial" w:eastAsia="Arial" w:hAnsi="Arial" w:cs="Arial"/>
          <w:position w:val="-1"/>
          <w:sz w:val="22"/>
          <w:szCs w:val="22"/>
        </w:rPr>
        <w:t xml:space="preserve"> (2021) provide an example of another simulation regarding honeybee colonies (</w:t>
      </w:r>
      <w:hyperlink r:id="rId48">
        <w:r w:rsidRPr="00F66B2D">
          <w:rPr>
            <w:rFonts w:ascii="Arial" w:eastAsia="Arial" w:hAnsi="Arial" w:cs="Arial"/>
            <w:color w:val="1155CC"/>
            <w:position w:val="-1"/>
            <w:sz w:val="22"/>
            <w:szCs w:val="22"/>
            <w:u w:val="single"/>
          </w:rPr>
          <w:t>https://besjournals.onlinelibrary.wiley.com/doi/epdf/10.1111/2041-210X.13673</w:t>
        </w:r>
      </w:hyperlink>
      <w:r w:rsidRPr="00F66B2D">
        <w:rPr>
          <w:rFonts w:ascii="Arial" w:eastAsia="Arial" w:hAnsi="Arial" w:cs="Arial"/>
          <w:position w:val="-1"/>
          <w:sz w:val="22"/>
          <w:szCs w:val="22"/>
        </w:rPr>
        <w:t>). This simulation is more detailed than ours and includes a variety of other parameters. Choose two parameters from that paper and discuss how they might be incorporated into this simulation</w:t>
      </w:r>
      <w:r w:rsidR="00196AA6">
        <w:rPr>
          <w:rFonts w:ascii="Arial" w:eastAsia="Arial" w:hAnsi="Arial" w:cs="Arial"/>
          <w:position w:val="-1"/>
          <w:sz w:val="22"/>
          <w:szCs w:val="22"/>
        </w:rPr>
        <w:t>.</w:t>
      </w:r>
      <w:r w:rsidRPr="00F66B2D">
        <w:rPr>
          <w:rFonts w:ascii="Arial" w:eastAsia="Arial" w:hAnsi="Arial" w:cs="Arial"/>
          <w:position w:val="-1"/>
          <w:sz w:val="22"/>
          <w:szCs w:val="22"/>
        </w:rPr>
        <w:t xml:space="preserve"> How do you think these parameters would impact the colonies?</w:t>
      </w:r>
    </w:p>
    <w:p w14:paraId="5155C085" w14:textId="148D89CF" w:rsidR="00F66B2D" w:rsidRPr="00F66B2D" w:rsidRDefault="00F66B2D" w:rsidP="005E3C14">
      <w:pPr>
        <w:suppressAutoHyphens/>
        <w:spacing w:after="120" w:line="276" w:lineRule="auto"/>
        <w:ind w:left="-2"/>
        <w:textDirection w:val="btLr"/>
        <w:textAlignment w:val="top"/>
        <w:outlineLvl w:val="0"/>
        <w:rPr>
          <w:rFonts w:ascii="Arial" w:eastAsia="Arial" w:hAnsi="Arial" w:cs="Arial"/>
          <w:i/>
          <w:iCs/>
          <w:position w:val="-1"/>
          <w:sz w:val="22"/>
          <w:szCs w:val="22"/>
        </w:rPr>
      </w:pPr>
      <w:r w:rsidRPr="00F66B2D">
        <w:rPr>
          <w:rFonts w:ascii="Arial" w:eastAsia="Arial" w:hAnsi="Arial" w:cs="Arial"/>
          <w:i/>
          <w:iCs/>
          <w:position w:val="-1"/>
          <w:sz w:val="22"/>
          <w:szCs w:val="22"/>
        </w:rPr>
        <w:t>Answers will vary</w:t>
      </w:r>
      <w:r w:rsidR="005E3C14" w:rsidRPr="005E3C14">
        <w:rPr>
          <w:rFonts w:ascii="Arial" w:eastAsia="Arial" w:hAnsi="Arial" w:cs="Arial"/>
          <w:i/>
          <w:iCs/>
          <w:position w:val="-1"/>
          <w:sz w:val="22"/>
          <w:szCs w:val="22"/>
        </w:rPr>
        <w:t>.</w:t>
      </w:r>
    </w:p>
    <w:p w14:paraId="61C77FE9" w14:textId="77777777" w:rsidR="00F66B2D" w:rsidRPr="00F66B2D" w:rsidRDefault="00F66B2D">
      <w:pPr>
        <w:numPr>
          <w:ilvl w:val="0"/>
          <w:numId w:val="12"/>
        </w:numPr>
        <w:suppressAutoHyphens/>
        <w:spacing w:after="120" w:line="276" w:lineRule="auto"/>
        <w:ind w:leftChars="-1" w:left="0"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t>How are the dynamics of a real-world bee colony different?</w:t>
      </w:r>
    </w:p>
    <w:p w14:paraId="3D83066E" w14:textId="1D315960" w:rsidR="00F66B2D" w:rsidRPr="00F66B2D" w:rsidRDefault="00F66B2D" w:rsidP="005E3C14">
      <w:pPr>
        <w:pBdr>
          <w:top w:val="none" w:sz="0" w:space="0" w:color="000000"/>
          <w:left w:val="none" w:sz="0" w:space="0" w:color="000000"/>
          <w:bottom w:val="none" w:sz="0" w:space="0" w:color="000000"/>
          <w:right w:val="none" w:sz="0" w:space="0" w:color="000000"/>
        </w:pBdr>
        <w:tabs>
          <w:tab w:val="left" w:pos="5670"/>
        </w:tabs>
        <w:suppressAutoHyphens/>
        <w:spacing w:after="120" w:line="1" w:lineRule="atLeast"/>
        <w:ind w:left="-2"/>
        <w:textDirection w:val="btLr"/>
        <w:textAlignment w:val="top"/>
        <w:outlineLvl w:val="0"/>
        <w:rPr>
          <w:rFonts w:ascii="Arial" w:eastAsia="Arial" w:hAnsi="Arial" w:cs="Arial"/>
          <w:i/>
          <w:iCs/>
          <w:position w:val="-1"/>
          <w:sz w:val="22"/>
          <w:szCs w:val="22"/>
        </w:rPr>
      </w:pPr>
      <w:r w:rsidRPr="00F66B2D">
        <w:rPr>
          <w:rFonts w:ascii="Arial" w:eastAsia="Arial" w:hAnsi="Arial" w:cs="Arial"/>
          <w:i/>
          <w:iCs/>
          <w:position w:val="-1"/>
          <w:sz w:val="22"/>
          <w:szCs w:val="22"/>
        </w:rPr>
        <w:t>Bees are sensitive to more than just the environmental and spatial factors coded into the simulation. Individual differences among bees, including age, may lead to less predictable results</w:t>
      </w:r>
      <w:r w:rsidR="005E3C14" w:rsidRPr="005E3C14">
        <w:rPr>
          <w:rFonts w:ascii="Arial" w:eastAsia="Arial" w:hAnsi="Arial" w:cs="Arial"/>
          <w:i/>
          <w:iCs/>
          <w:position w:val="-1"/>
          <w:sz w:val="22"/>
          <w:szCs w:val="22"/>
        </w:rPr>
        <w:t>.</w:t>
      </w:r>
    </w:p>
    <w:p w14:paraId="669A7C4E" w14:textId="77777777" w:rsidR="00F66B2D" w:rsidRPr="00F66B2D" w:rsidRDefault="00F66B2D">
      <w:pPr>
        <w:numPr>
          <w:ilvl w:val="0"/>
          <w:numId w:val="12"/>
        </w:numPr>
        <w:suppressAutoHyphens/>
        <w:spacing w:after="120" w:line="276" w:lineRule="auto"/>
        <w:ind w:leftChars="-1" w:left="0"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lastRenderedPageBreak/>
        <w:t>What environmental aspects in the simulation impacted the resilience of bee colonies the most?</w:t>
      </w:r>
    </w:p>
    <w:p w14:paraId="4F9FAE14" w14:textId="77777777" w:rsidR="00F66B2D" w:rsidRPr="00F66B2D" w:rsidRDefault="00F66B2D" w:rsidP="005E3C14">
      <w:pPr>
        <w:pBdr>
          <w:top w:val="none" w:sz="0" w:space="0" w:color="000000"/>
          <w:left w:val="none" w:sz="0" w:space="0" w:color="000000"/>
          <w:bottom w:val="none" w:sz="0" w:space="0" w:color="000000"/>
          <w:right w:val="none" w:sz="0" w:space="0" w:color="000000"/>
        </w:pBdr>
        <w:tabs>
          <w:tab w:val="left" w:pos="5670"/>
        </w:tabs>
        <w:suppressAutoHyphens/>
        <w:spacing w:after="120" w:line="1" w:lineRule="atLeast"/>
        <w:ind w:left="-2"/>
        <w:textDirection w:val="btLr"/>
        <w:textAlignment w:val="top"/>
        <w:outlineLvl w:val="0"/>
        <w:rPr>
          <w:rFonts w:ascii="Arial" w:eastAsia="Arial" w:hAnsi="Arial" w:cs="Arial"/>
          <w:i/>
          <w:iCs/>
          <w:position w:val="-1"/>
          <w:sz w:val="22"/>
          <w:szCs w:val="22"/>
        </w:rPr>
      </w:pPr>
      <w:r w:rsidRPr="00F66B2D">
        <w:rPr>
          <w:rFonts w:ascii="Arial" w:eastAsia="Arial" w:hAnsi="Arial" w:cs="Arial"/>
          <w:i/>
          <w:iCs/>
          <w:position w:val="-1"/>
          <w:sz w:val="22"/>
          <w:szCs w:val="22"/>
        </w:rPr>
        <w:t xml:space="preserve">Bees are able to adapt and change to continue persisting as a colony in the face of disturbance. Perseverance is impacted by a number of parameters; more resilient colonies are those that can continue surviving and functioning when faced with challenges. </w:t>
      </w:r>
    </w:p>
    <w:p w14:paraId="3BE604C4" w14:textId="164838A2" w:rsidR="00F66B2D" w:rsidRPr="00F66B2D" w:rsidRDefault="00F66B2D">
      <w:pPr>
        <w:numPr>
          <w:ilvl w:val="0"/>
          <w:numId w:val="12"/>
        </w:numPr>
        <w:suppressAutoHyphens/>
        <w:spacing w:after="120" w:line="276" w:lineRule="auto"/>
        <w:ind w:leftChars="-1" w:left="0" w:hangingChars="1" w:hanging="2"/>
        <w:textDirection w:val="btLr"/>
        <w:textAlignment w:val="top"/>
        <w:outlineLvl w:val="0"/>
        <w:rPr>
          <w:rFonts w:ascii="Arial" w:eastAsia="Arial" w:hAnsi="Arial" w:cs="Arial"/>
          <w:position w:val="-1"/>
          <w:sz w:val="22"/>
          <w:szCs w:val="22"/>
        </w:rPr>
      </w:pPr>
      <w:r w:rsidRPr="00F66B2D">
        <w:rPr>
          <w:rFonts w:ascii="Arial" w:eastAsia="Arial" w:hAnsi="Arial" w:cs="Arial"/>
          <w:position w:val="-1"/>
          <w:sz w:val="22"/>
          <w:szCs w:val="22"/>
        </w:rPr>
        <w:t>How could this simulation be modified to account for differences in age and JH in bees? How would this impact the colony dynamics? Refer to Mortensen</w:t>
      </w:r>
      <w:r w:rsidR="005E3C14">
        <w:rPr>
          <w:rFonts w:ascii="Arial" w:eastAsia="Arial" w:hAnsi="Arial" w:cs="Arial"/>
          <w:position w:val="-1"/>
          <w:sz w:val="22"/>
          <w:szCs w:val="22"/>
        </w:rPr>
        <w:t xml:space="preserve"> et al. </w:t>
      </w:r>
      <w:r w:rsidRPr="00F66B2D">
        <w:rPr>
          <w:rFonts w:ascii="Arial" w:eastAsia="Arial" w:hAnsi="Arial" w:cs="Arial"/>
          <w:position w:val="-1"/>
          <w:sz w:val="22"/>
          <w:szCs w:val="22"/>
        </w:rPr>
        <w:t>(2019) for further information about JH and age (</w:t>
      </w:r>
      <w:hyperlink r:id="rId49">
        <w:r w:rsidRPr="00F66B2D">
          <w:rPr>
            <w:rFonts w:ascii="Arial" w:eastAsia="Arial" w:hAnsi="Arial" w:cs="Arial"/>
            <w:color w:val="1155CC"/>
            <w:position w:val="-1"/>
            <w:sz w:val="22"/>
            <w:szCs w:val="22"/>
            <w:u w:val="single"/>
          </w:rPr>
          <w:t>https://edis.ifas.ufl.edu/publication/IN1102</w:t>
        </w:r>
      </w:hyperlink>
      <w:r w:rsidRPr="00F66B2D">
        <w:rPr>
          <w:rFonts w:ascii="Arial" w:eastAsia="Arial" w:hAnsi="Arial" w:cs="Arial"/>
          <w:position w:val="-1"/>
          <w:sz w:val="22"/>
          <w:szCs w:val="22"/>
        </w:rPr>
        <w:t xml:space="preserve">). </w:t>
      </w:r>
    </w:p>
    <w:p w14:paraId="4D85D5F0" w14:textId="0251A255" w:rsidR="00701A95" w:rsidRPr="005E3C14" w:rsidRDefault="00F66B2D" w:rsidP="00F66B2D">
      <w:pPr>
        <w:tabs>
          <w:tab w:val="left" w:pos="5670"/>
        </w:tabs>
        <w:spacing w:after="120" w:line="276" w:lineRule="auto"/>
        <w:ind w:left="-1"/>
        <w:rPr>
          <w:rFonts w:ascii="Arial" w:hAnsi="Arial" w:cs="Arial"/>
          <w:b/>
          <w:i/>
          <w:iCs/>
          <w:sz w:val="22"/>
          <w:szCs w:val="22"/>
        </w:rPr>
      </w:pPr>
      <w:r w:rsidRPr="005E3C14">
        <w:rPr>
          <w:rFonts w:ascii="Arial" w:eastAsia="Arial" w:hAnsi="Arial" w:cs="Arial"/>
          <w:i/>
          <w:iCs/>
          <w:position w:val="-1"/>
          <w:sz w:val="22"/>
          <w:szCs w:val="22"/>
        </w:rPr>
        <w:t>Bee age can be represented through ticks - bees that are older could exhibit more foraging behavior than those that are younger.</w:t>
      </w:r>
    </w:p>
    <w:p w14:paraId="226D4104" w14:textId="77777777" w:rsidR="00701A95" w:rsidRPr="00083CB7" w:rsidRDefault="00701A95" w:rsidP="00083CB7">
      <w:pPr>
        <w:tabs>
          <w:tab w:val="left" w:pos="5670"/>
        </w:tabs>
        <w:spacing w:after="120" w:line="276" w:lineRule="auto"/>
        <w:rPr>
          <w:rFonts w:ascii="Arial" w:hAnsi="Arial" w:cs="Arial"/>
          <w:sz w:val="22"/>
          <w:szCs w:val="22"/>
        </w:rPr>
      </w:pPr>
      <w:r w:rsidRPr="00083CB7">
        <w:rPr>
          <w:rFonts w:ascii="Arial" w:hAnsi="Arial" w:cs="Arial"/>
          <w:b/>
          <w:sz w:val="22"/>
          <w:szCs w:val="22"/>
        </w:rPr>
        <w:t>Comments on the Assessment of Student Learning Outcomes:</w:t>
      </w:r>
      <w:r w:rsidRPr="00083CB7">
        <w:rPr>
          <w:rFonts w:ascii="Arial" w:hAnsi="Arial" w:cs="Arial"/>
          <w:sz w:val="22"/>
          <w:szCs w:val="22"/>
        </w:rPr>
        <w:t xml:space="preserve">   </w:t>
      </w:r>
    </w:p>
    <w:p w14:paraId="4ED0C931" w14:textId="77777777" w:rsidR="00083CB7" w:rsidRPr="00083CB7" w:rsidRDefault="00083CB7" w:rsidP="00083CB7">
      <w:pPr>
        <w:spacing w:after="120" w:line="276" w:lineRule="auto"/>
        <w:rPr>
          <w:rFonts w:ascii="Arial" w:hAnsi="Arial" w:cs="Arial"/>
          <w:bCs/>
          <w:sz w:val="22"/>
          <w:szCs w:val="22"/>
        </w:rPr>
      </w:pPr>
      <w:r w:rsidRPr="00083CB7">
        <w:rPr>
          <w:rFonts w:ascii="Arial" w:hAnsi="Arial" w:cs="Arial"/>
          <w:bCs/>
          <w:sz w:val="22"/>
          <w:szCs w:val="22"/>
        </w:rPr>
        <w:t xml:space="preserve">The assessment guidance provided earlier is a loose suggestion. Specific evaluation formats will be needed depending on the classroom and course context. </w:t>
      </w:r>
    </w:p>
    <w:p w14:paraId="44D6AED9" w14:textId="77777777" w:rsidR="00701A95" w:rsidRPr="00083CB7" w:rsidRDefault="00701A95" w:rsidP="00083CB7">
      <w:pPr>
        <w:spacing w:after="120" w:line="276" w:lineRule="auto"/>
        <w:ind w:left="720" w:hanging="720"/>
        <w:rPr>
          <w:rFonts w:ascii="Arial" w:hAnsi="Arial" w:cs="Arial"/>
          <w:sz w:val="22"/>
          <w:szCs w:val="22"/>
        </w:rPr>
      </w:pPr>
      <w:r w:rsidRPr="00083CB7">
        <w:rPr>
          <w:rFonts w:ascii="Arial" w:hAnsi="Arial" w:cs="Arial"/>
          <w:b/>
          <w:sz w:val="22"/>
          <w:szCs w:val="22"/>
        </w:rPr>
        <w:t>Comments on Formative Evaluation of this Experiment:</w:t>
      </w:r>
      <w:r w:rsidRPr="00083CB7">
        <w:rPr>
          <w:rFonts w:ascii="Arial" w:hAnsi="Arial" w:cs="Arial"/>
          <w:sz w:val="22"/>
          <w:szCs w:val="22"/>
        </w:rPr>
        <w:t xml:space="preserve">   </w:t>
      </w:r>
    </w:p>
    <w:p w14:paraId="7BC37082" w14:textId="77777777" w:rsidR="00083CB7" w:rsidRPr="00083CB7" w:rsidRDefault="00083CB7" w:rsidP="00083CB7">
      <w:pPr>
        <w:suppressAutoHyphens/>
        <w:spacing w:after="120" w:line="1" w:lineRule="atLeast"/>
        <w:ind w:leftChars="-1" w:hangingChars="1" w:hanging="2"/>
        <w:textDirection w:val="btLr"/>
        <w:textAlignment w:val="top"/>
        <w:outlineLvl w:val="0"/>
        <w:rPr>
          <w:rFonts w:ascii="Arial" w:eastAsia="Arial" w:hAnsi="Arial" w:cs="Arial"/>
          <w:position w:val="-1"/>
          <w:sz w:val="22"/>
          <w:szCs w:val="22"/>
        </w:rPr>
      </w:pPr>
      <w:r w:rsidRPr="00083CB7">
        <w:rPr>
          <w:rFonts w:ascii="Arial" w:eastAsia="Arial" w:hAnsi="Arial" w:cs="Arial"/>
          <w:position w:val="-1"/>
          <w:sz w:val="22"/>
          <w:szCs w:val="22"/>
        </w:rPr>
        <w:t xml:space="preserve">Our experiment instructions and details, like all of our teaching materials, are developed with guidance and feedback from education researchers at our institution. We consulted educational models, including Bloom’s Taxonomy, to craft targeted and appropriate learning objectives. We collected feedback from students who have used our education materials and incorporated their responses as we edit the materials. We encourage instructors who use this activity to collect and report feedback from their students, as well. </w:t>
      </w:r>
    </w:p>
    <w:p w14:paraId="0ACC320D" w14:textId="77777777" w:rsidR="00701A95" w:rsidRPr="00083CB7" w:rsidRDefault="00701A95" w:rsidP="00083CB7">
      <w:pPr>
        <w:pStyle w:val="BodyText"/>
        <w:tabs>
          <w:tab w:val="left" w:pos="5670"/>
        </w:tabs>
        <w:spacing w:line="276" w:lineRule="auto"/>
        <w:ind w:left="720" w:hanging="720"/>
        <w:rPr>
          <w:rFonts w:ascii="Arial" w:hAnsi="Arial" w:cs="Arial"/>
          <w:b/>
          <w:sz w:val="22"/>
          <w:szCs w:val="22"/>
        </w:rPr>
      </w:pPr>
      <w:r w:rsidRPr="00083CB7">
        <w:rPr>
          <w:rFonts w:ascii="Arial" w:hAnsi="Arial" w:cs="Arial"/>
          <w:b/>
          <w:sz w:val="22"/>
          <w:szCs w:val="22"/>
        </w:rPr>
        <w:t xml:space="preserve">Comments on Translating the Activity to Other Institutional Scales or Locations:  </w:t>
      </w:r>
    </w:p>
    <w:p w14:paraId="2DAB2165" w14:textId="77777777" w:rsidR="00083CB7" w:rsidRPr="00083CB7" w:rsidRDefault="00083CB7">
      <w:pPr>
        <w:pStyle w:val="ListParagraph"/>
        <w:numPr>
          <w:ilvl w:val="0"/>
          <w:numId w:val="14"/>
        </w:numPr>
        <w:pBdr>
          <w:top w:val="none" w:sz="0" w:space="0" w:color="000000"/>
          <w:left w:val="none" w:sz="0" w:space="0" w:color="000000"/>
          <w:bottom w:val="none" w:sz="0" w:space="0" w:color="000000"/>
          <w:right w:val="none" w:sz="0" w:space="0" w:color="000000"/>
          <w:between w:val="nil"/>
        </w:pBdr>
        <w:tabs>
          <w:tab w:val="left" w:pos="5670"/>
        </w:tabs>
        <w:suppressAutoHyphens/>
        <w:ind w:hanging="720"/>
        <w:textDirection w:val="btLr"/>
        <w:textAlignment w:val="top"/>
        <w:outlineLvl w:val="0"/>
        <w:rPr>
          <w:rFonts w:ascii="Arial" w:eastAsia="Arial" w:hAnsi="Arial" w:cs="Arial"/>
          <w:sz w:val="22"/>
          <w:szCs w:val="18"/>
        </w:rPr>
      </w:pPr>
      <w:r w:rsidRPr="00083CB7">
        <w:rPr>
          <w:rFonts w:ascii="Arial" w:eastAsia="Arial" w:hAnsi="Arial" w:cs="Arial"/>
          <w:sz w:val="22"/>
          <w:szCs w:val="18"/>
        </w:rPr>
        <w:t>This activity translates well to smaller schools, as it can be worked on individually or in small groups.</w:t>
      </w:r>
    </w:p>
    <w:p w14:paraId="192CF0EB" w14:textId="77777777" w:rsidR="00083CB7" w:rsidRPr="00083CB7" w:rsidRDefault="00083CB7">
      <w:pPr>
        <w:pStyle w:val="ListParagraph"/>
        <w:numPr>
          <w:ilvl w:val="0"/>
          <w:numId w:val="14"/>
        </w:numPr>
        <w:pBdr>
          <w:top w:val="none" w:sz="0" w:space="0" w:color="000000"/>
          <w:left w:val="none" w:sz="0" w:space="0" w:color="000000"/>
          <w:bottom w:val="none" w:sz="0" w:space="0" w:color="000000"/>
          <w:right w:val="none" w:sz="0" w:space="0" w:color="000000"/>
          <w:between w:val="nil"/>
        </w:pBdr>
        <w:tabs>
          <w:tab w:val="left" w:pos="5670"/>
        </w:tabs>
        <w:suppressAutoHyphens/>
        <w:ind w:hanging="720"/>
        <w:textDirection w:val="btLr"/>
        <w:textAlignment w:val="top"/>
        <w:outlineLvl w:val="0"/>
        <w:rPr>
          <w:rFonts w:ascii="Arial" w:eastAsia="Arial" w:hAnsi="Arial" w:cs="Arial"/>
          <w:sz w:val="22"/>
          <w:szCs w:val="18"/>
        </w:rPr>
      </w:pPr>
      <w:r w:rsidRPr="00083CB7">
        <w:rPr>
          <w:rFonts w:ascii="Arial" w:eastAsia="Arial" w:hAnsi="Arial" w:cs="Arial"/>
          <w:sz w:val="22"/>
          <w:szCs w:val="18"/>
        </w:rPr>
        <w:t>Because it is a computer simulation, this activity can be used anywhere with internet access.</w:t>
      </w:r>
    </w:p>
    <w:p w14:paraId="6C2316F3" w14:textId="77777777" w:rsidR="00083CB7" w:rsidRPr="00083CB7" w:rsidRDefault="00083CB7">
      <w:pPr>
        <w:pStyle w:val="ListParagraph"/>
        <w:numPr>
          <w:ilvl w:val="0"/>
          <w:numId w:val="14"/>
        </w:numPr>
        <w:pBdr>
          <w:top w:val="none" w:sz="0" w:space="0" w:color="000000"/>
          <w:left w:val="none" w:sz="0" w:space="0" w:color="000000"/>
          <w:bottom w:val="none" w:sz="0" w:space="0" w:color="000000"/>
          <w:right w:val="none" w:sz="0" w:space="0" w:color="000000"/>
          <w:between w:val="nil"/>
        </w:pBdr>
        <w:tabs>
          <w:tab w:val="left" w:pos="5670"/>
        </w:tabs>
        <w:suppressAutoHyphens/>
        <w:ind w:hanging="720"/>
        <w:textDirection w:val="btLr"/>
        <w:textAlignment w:val="top"/>
        <w:outlineLvl w:val="0"/>
        <w:rPr>
          <w:rFonts w:ascii="Arial" w:eastAsia="Arial" w:hAnsi="Arial" w:cs="Arial"/>
          <w:sz w:val="22"/>
          <w:szCs w:val="18"/>
        </w:rPr>
      </w:pPr>
      <w:r w:rsidRPr="00083CB7">
        <w:rPr>
          <w:rFonts w:ascii="Arial" w:eastAsia="Arial" w:hAnsi="Arial" w:cs="Arial"/>
          <w:sz w:val="22"/>
          <w:szCs w:val="18"/>
          <w:highlight w:val="white"/>
        </w:rPr>
        <w:t>DA</w:t>
      </w:r>
      <w:r w:rsidRPr="00083CB7">
        <w:rPr>
          <w:rFonts w:ascii="Arial" w:eastAsia="Arial" w:hAnsi="Arial" w:cs="Arial"/>
          <w:sz w:val="22"/>
          <w:szCs w:val="18"/>
          <w:highlight w:val="white"/>
          <w:vertAlign w:val="superscript"/>
        </w:rPr>
        <w:t>3</w:t>
      </w:r>
      <w:r w:rsidRPr="00083CB7">
        <w:rPr>
          <w:rFonts w:ascii="Arial" w:eastAsia="Arial" w:hAnsi="Arial" w:cs="Arial"/>
          <w:sz w:val="22"/>
          <w:szCs w:val="18"/>
          <w:highlight w:val="white"/>
        </w:rPr>
        <w:t>-BES is not optimized to support users with disability constraints</w:t>
      </w:r>
      <w:r w:rsidRPr="00083CB7">
        <w:rPr>
          <w:rFonts w:ascii="Arial" w:eastAsia="Arial" w:hAnsi="Arial" w:cs="Arial"/>
          <w:sz w:val="22"/>
          <w:szCs w:val="18"/>
        </w:rPr>
        <w:t>; the instructor should decide if the activity is appropriate for their students with disabilities and identify alternative activities if appropriate.</w:t>
      </w:r>
    </w:p>
    <w:p w14:paraId="19344F3B" w14:textId="77777777" w:rsidR="00083CB7" w:rsidRPr="00083CB7" w:rsidRDefault="00083CB7">
      <w:pPr>
        <w:pStyle w:val="ListParagraph"/>
        <w:numPr>
          <w:ilvl w:val="0"/>
          <w:numId w:val="14"/>
        </w:numPr>
        <w:pBdr>
          <w:top w:val="none" w:sz="0" w:space="0" w:color="000000"/>
          <w:left w:val="none" w:sz="0" w:space="0" w:color="000000"/>
          <w:bottom w:val="none" w:sz="0" w:space="0" w:color="000000"/>
          <w:right w:val="none" w:sz="0" w:space="0" w:color="000000"/>
          <w:between w:val="nil"/>
        </w:pBdr>
        <w:tabs>
          <w:tab w:val="left" w:pos="5670"/>
        </w:tabs>
        <w:suppressAutoHyphens/>
        <w:ind w:hanging="720"/>
        <w:textDirection w:val="btLr"/>
        <w:textAlignment w:val="top"/>
        <w:outlineLvl w:val="0"/>
        <w:rPr>
          <w:rFonts w:ascii="Arial" w:eastAsia="Arial" w:hAnsi="Arial" w:cs="Arial"/>
          <w:sz w:val="22"/>
          <w:szCs w:val="18"/>
        </w:rPr>
      </w:pPr>
      <w:r w:rsidRPr="00083CB7">
        <w:rPr>
          <w:rFonts w:ascii="Arial" w:eastAsia="Arial" w:hAnsi="Arial" w:cs="Arial"/>
          <w:sz w:val="22"/>
          <w:szCs w:val="18"/>
        </w:rPr>
        <w:t xml:space="preserve">Because of the advanced nature of the topic of the activity, it is most likely not suitable for K-12 education. </w:t>
      </w:r>
    </w:p>
    <w:sectPr w:rsidR="00083CB7" w:rsidRPr="00083CB7">
      <w:headerReference w:type="default" r:id="rId50"/>
      <w:footerReference w:type="default" r:id="rId5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CD9A" w14:textId="77777777" w:rsidR="005841C4" w:rsidRDefault="005841C4">
      <w:r>
        <w:separator/>
      </w:r>
    </w:p>
  </w:endnote>
  <w:endnote w:type="continuationSeparator" w:id="0">
    <w:p w14:paraId="54C31AD0" w14:textId="77777777" w:rsidR="005841C4" w:rsidRDefault="00584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4ECD" w14:textId="77777777" w:rsidR="00DA27EB" w:rsidRPr="00714291" w:rsidRDefault="00DA27EB" w:rsidP="00DA27EB">
    <w:pPr>
      <w:pStyle w:val="Header"/>
      <w:rPr>
        <w:rFonts w:ascii="Arial" w:hAnsi="Arial" w:cs="Arial"/>
      </w:rPr>
    </w:pPr>
  </w:p>
  <w:p w14:paraId="14A218CB" w14:textId="38D34488" w:rsidR="00DA27EB" w:rsidRPr="00930B77" w:rsidRDefault="00DA27EB" w:rsidP="00DA27EB">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DA27EB">
      <w:rPr>
        <w:rFonts w:ascii="Arial" w:hAnsi="Arial" w:cs="Arial"/>
        <w:sz w:val="20"/>
      </w:rPr>
      <w:t xml:space="preserve">Wingerter, Quiñones, </w:t>
    </w:r>
    <w:r>
      <w:rPr>
        <w:rFonts w:ascii="Arial" w:hAnsi="Arial" w:cs="Arial"/>
        <w:sz w:val="20"/>
      </w:rPr>
      <w:t>and</w:t>
    </w:r>
    <w:r w:rsidRPr="00DA27EB">
      <w:rPr>
        <w:rFonts w:ascii="Arial" w:hAnsi="Arial" w:cs="Arial"/>
        <w:sz w:val="20"/>
      </w:rPr>
      <w:t xml:space="preserve"> Cristiano</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211441AC" w14:textId="199ECF2A" w:rsidR="00CB0600" w:rsidRPr="00DA27EB" w:rsidRDefault="00CB0600" w:rsidP="00DA2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EE123" w14:textId="77777777" w:rsidR="005841C4" w:rsidRDefault="005841C4">
      <w:r>
        <w:separator/>
      </w:r>
    </w:p>
  </w:footnote>
  <w:footnote w:type="continuationSeparator" w:id="0">
    <w:p w14:paraId="0EE054E7" w14:textId="77777777" w:rsidR="005841C4" w:rsidRDefault="00584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6059" w14:textId="77777777" w:rsidR="00CB0600" w:rsidRPr="00EF21A5" w:rsidRDefault="00CB0600" w:rsidP="00714291">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3C1F75">
      <w:rPr>
        <w:rFonts w:ascii="Arial" w:hAnsi="Arial"/>
        <w:noProof/>
        <w:sz w:val="20"/>
      </w:rPr>
      <w:t>16</w:t>
    </w:r>
    <w:r w:rsidRPr="00EF21A5">
      <w:rPr>
        <w:rFonts w:ascii="Arial" w:hAnsi="Arial"/>
        <w:sz w:val="20"/>
      </w:rPr>
      <w:fldChar w:fldCharType="end"/>
    </w:r>
    <w:r w:rsidRPr="00EF21A5">
      <w:rPr>
        <w:rFonts w:ascii="Arial" w:hAnsi="Arial"/>
        <w:sz w:val="20"/>
      </w:rPr>
      <w:t xml:space="preserve"> -</w:t>
    </w:r>
  </w:p>
  <w:p w14:paraId="21E0F786" w14:textId="77777777" w:rsidR="00CB0600" w:rsidRPr="00CF1243" w:rsidRDefault="00CB0600" w:rsidP="00714291">
    <w:pPr>
      <w:pStyle w:val="Header"/>
      <w:rPr>
        <w:rFonts w:ascii="Arial" w:hAnsi="Arial"/>
      </w:rPr>
    </w:pPr>
    <w:r>
      <w:rPr>
        <w:rFonts w:ascii="Arial" w:hAnsi="Arial"/>
        <w:sz w:val="48"/>
      </w:rPr>
      <w:t>TIEE</w:t>
    </w:r>
  </w:p>
  <w:p w14:paraId="4E848434" w14:textId="5DF1C2DB" w:rsidR="00CB0600" w:rsidRPr="00EA0022" w:rsidRDefault="00CB0600" w:rsidP="00714291">
    <w:pPr>
      <w:pStyle w:val="Header"/>
      <w:pBdr>
        <w:top w:val="single" w:sz="6" w:space="3" w:color="auto"/>
        <w:bottom w:val="single" w:sz="6" w:space="1" w:color="auto"/>
      </w:pBdr>
      <w:tabs>
        <w:tab w:val="clear" w:pos="8640"/>
        <w:tab w:val="right" w:pos="9360"/>
      </w:tabs>
      <w:rPr>
        <w:rFonts w:ascii="Arial" w:hAnsi="Arial"/>
        <w:sz w:val="20"/>
        <w:lang w:val="en-US"/>
      </w:rPr>
    </w:pPr>
    <w:r>
      <w:rPr>
        <w:rFonts w:ascii="Arial" w:hAnsi="Arial"/>
        <w:sz w:val="20"/>
      </w:rPr>
      <w:t xml:space="preserve">Teaching Issues and Experiments in Ecology - Volume </w:t>
    </w:r>
    <w:r>
      <w:rPr>
        <w:rFonts w:ascii="Arial" w:hAnsi="Arial"/>
        <w:sz w:val="20"/>
        <w:lang w:val="en-US"/>
      </w:rPr>
      <w:t>1</w:t>
    </w:r>
    <w:r w:rsidR="00DA27EB">
      <w:rPr>
        <w:rFonts w:ascii="Arial" w:hAnsi="Arial"/>
        <w:sz w:val="20"/>
        <w:lang w:val="en-US"/>
      </w:rPr>
      <w:t>9</w:t>
    </w:r>
    <w:r>
      <w:rPr>
        <w:rFonts w:ascii="Arial" w:hAnsi="Arial"/>
        <w:sz w:val="20"/>
      </w:rPr>
      <w:t xml:space="preserve">, </w:t>
    </w:r>
    <w:r w:rsidR="00DA27EB">
      <w:rPr>
        <w:rFonts w:ascii="Arial" w:hAnsi="Arial"/>
        <w:sz w:val="20"/>
        <w:lang w:val="en-US"/>
      </w:rPr>
      <w:t>August</w:t>
    </w:r>
    <w:r>
      <w:rPr>
        <w:rFonts w:ascii="Arial" w:hAnsi="Arial"/>
        <w:sz w:val="20"/>
        <w:lang w:val="en-US"/>
      </w:rPr>
      <w:t xml:space="preserve"> 202</w:t>
    </w:r>
    <w:r w:rsidR="00DA27EB">
      <w:rPr>
        <w:rFonts w:ascii="Arial" w:hAnsi="Arial"/>
        <w:sz w:val="20"/>
        <w:lang w:val="en-US"/>
      </w:rPr>
      <w:t>3</w:t>
    </w:r>
  </w:p>
  <w:p w14:paraId="4CD0A564" w14:textId="77777777" w:rsidR="00CB0600" w:rsidRPr="00714291" w:rsidRDefault="00CB0600" w:rsidP="00714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6E8"/>
    <w:multiLevelType w:val="multilevel"/>
    <w:tmpl w:val="23FC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7B42F04"/>
    <w:multiLevelType w:val="multilevel"/>
    <w:tmpl w:val="E4CE6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8E130D"/>
    <w:multiLevelType w:val="multilevel"/>
    <w:tmpl w:val="177AF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632FCB"/>
    <w:multiLevelType w:val="multilevel"/>
    <w:tmpl w:val="E974C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EC15E9"/>
    <w:multiLevelType w:val="multilevel"/>
    <w:tmpl w:val="644E7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5C2396"/>
    <w:multiLevelType w:val="multilevel"/>
    <w:tmpl w:val="BEFC8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504694"/>
    <w:multiLevelType w:val="multilevel"/>
    <w:tmpl w:val="A14A1E9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D44751"/>
    <w:multiLevelType w:val="multilevel"/>
    <w:tmpl w:val="8796E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0D55CB"/>
    <w:multiLevelType w:val="hybridMultilevel"/>
    <w:tmpl w:val="1CDECB5E"/>
    <w:lvl w:ilvl="0" w:tplc="9C96CCC4">
      <w:start w:val="1"/>
      <w:numFmt w:val="lowerLetter"/>
      <w:lvlText w:val="(%1)"/>
      <w:lvlJc w:val="left"/>
      <w:pPr>
        <w:ind w:left="4618" w:hanging="444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9" w15:restartNumberingAfterBreak="0">
    <w:nsid w:val="4E1C5FDF"/>
    <w:multiLevelType w:val="multilevel"/>
    <w:tmpl w:val="8A7634A0"/>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D3053E4"/>
    <w:multiLevelType w:val="multilevel"/>
    <w:tmpl w:val="31F84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623082"/>
    <w:multiLevelType w:val="hybridMultilevel"/>
    <w:tmpl w:val="47AC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47713A"/>
    <w:multiLevelType w:val="multilevel"/>
    <w:tmpl w:val="23FC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72185A2F"/>
    <w:multiLevelType w:val="multilevel"/>
    <w:tmpl w:val="04464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7942749">
    <w:abstractNumId w:val="1"/>
  </w:num>
  <w:num w:numId="2" w16cid:durableId="1247031548">
    <w:abstractNumId w:val="4"/>
  </w:num>
  <w:num w:numId="3" w16cid:durableId="1105422580">
    <w:abstractNumId w:val="7"/>
  </w:num>
  <w:num w:numId="4" w16cid:durableId="1430665171">
    <w:abstractNumId w:val="0"/>
  </w:num>
  <w:num w:numId="5" w16cid:durableId="1284114407">
    <w:abstractNumId w:val="9"/>
  </w:num>
  <w:num w:numId="6" w16cid:durableId="221644856">
    <w:abstractNumId w:val="12"/>
  </w:num>
  <w:num w:numId="7" w16cid:durableId="1488204444">
    <w:abstractNumId w:val="8"/>
  </w:num>
  <w:num w:numId="8" w16cid:durableId="1866409020">
    <w:abstractNumId w:val="10"/>
  </w:num>
  <w:num w:numId="9" w16cid:durableId="1045375349">
    <w:abstractNumId w:val="2"/>
  </w:num>
  <w:num w:numId="10" w16cid:durableId="579481052">
    <w:abstractNumId w:val="5"/>
  </w:num>
  <w:num w:numId="11" w16cid:durableId="47994541">
    <w:abstractNumId w:val="6"/>
  </w:num>
  <w:num w:numId="12" w16cid:durableId="845707441">
    <w:abstractNumId w:val="13"/>
  </w:num>
  <w:num w:numId="13" w16cid:durableId="977802933">
    <w:abstractNumId w:val="11"/>
  </w:num>
  <w:num w:numId="14" w16cid:durableId="186909854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1403F"/>
    <w:rsid w:val="00031BCA"/>
    <w:rsid w:val="0004191A"/>
    <w:rsid w:val="00041DBD"/>
    <w:rsid w:val="00045FD4"/>
    <w:rsid w:val="00051279"/>
    <w:rsid w:val="00051588"/>
    <w:rsid w:val="00054340"/>
    <w:rsid w:val="00060C78"/>
    <w:rsid w:val="00061114"/>
    <w:rsid w:val="0006167C"/>
    <w:rsid w:val="00083CB7"/>
    <w:rsid w:val="0009308C"/>
    <w:rsid w:val="000A22EE"/>
    <w:rsid w:val="000A4B41"/>
    <w:rsid w:val="000B0613"/>
    <w:rsid w:val="000B1099"/>
    <w:rsid w:val="000C3CB1"/>
    <w:rsid w:val="000D49FF"/>
    <w:rsid w:val="000E2D50"/>
    <w:rsid w:val="001041BD"/>
    <w:rsid w:val="00104BDC"/>
    <w:rsid w:val="001054F0"/>
    <w:rsid w:val="0011094B"/>
    <w:rsid w:val="00111F82"/>
    <w:rsid w:val="001249E4"/>
    <w:rsid w:val="00133AAE"/>
    <w:rsid w:val="00140226"/>
    <w:rsid w:val="001412D5"/>
    <w:rsid w:val="00170315"/>
    <w:rsid w:val="0019252B"/>
    <w:rsid w:val="00193099"/>
    <w:rsid w:val="00196AA6"/>
    <w:rsid w:val="001A4C0B"/>
    <w:rsid w:val="001B250E"/>
    <w:rsid w:val="001B5759"/>
    <w:rsid w:val="001C088D"/>
    <w:rsid w:val="001C36F1"/>
    <w:rsid w:val="001E3B5D"/>
    <w:rsid w:val="001E5383"/>
    <w:rsid w:val="001E6279"/>
    <w:rsid w:val="001E6D12"/>
    <w:rsid w:val="001F6758"/>
    <w:rsid w:val="00204367"/>
    <w:rsid w:val="0021482D"/>
    <w:rsid w:val="002165D6"/>
    <w:rsid w:val="00220750"/>
    <w:rsid w:val="0022105A"/>
    <w:rsid w:val="0022410B"/>
    <w:rsid w:val="00226179"/>
    <w:rsid w:val="00232869"/>
    <w:rsid w:val="00240FAB"/>
    <w:rsid w:val="002412A9"/>
    <w:rsid w:val="0024787B"/>
    <w:rsid w:val="00254EE2"/>
    <w:rsid w:val="00254F92"/>
    <w:rsid w:val="0027462C"/>
    <w:rsid w:val="002746C9"/>
    <w:rsid w:val="002763D4"/>
    <w:rsid w:val="0029513A"/>
    <w:rsid w:val="002951D7"/>
    <w:rsid w:val="002B61E7"/>
    <w:rsid w:val="002C0B21"/>
    <w:rsid w:val="002D2A10"/>
    <w:rsid w:val="002D740B"/>
    <w:rsid w:val="002E3505"/>
    <w:rsid w:val="002E5625"/>
    <w:rsid w:val="002E6692"/>
    <w:rsid w:val="00310C49"/>
    <w:rsid w:val="00311D83"/>
    <w:rsid w:val="003141D1"/>
    <w:rsid w:val="00321363"/>
    <w:rsid w:val="0032213E"/>
    <w:rsid w:val="0032333B"/>
    <w:rsid w:val="0032471D"/>
    <w:rsid w:val="00331CB4"/>
    <w:rsid w:val="00331EA3"/>
    <w:rsid w:val="00357CBB"/>
    <w:rsid w:val="00370B84"/>
    <w:rsid w:val="00382B3A"/>
    <w:rsid w:val="0039033E"/>
    <w:rsid w:val="003A668D"/>
    <w:rsid w:val="003A70C7"/>
    <w:rsid w:val="003B5CB3"/>
    <w:rsid w:val="003C1F75"/>
    <w:rsid w:val="003C3B0C"/>
    <w:rsid w:val="003C71E5"/>
    <w:rsid w:val="003D20BB"/>
    <w:rsid w:val="003D6826"/>
    <w:rsid w:val="003E6F03"/>
    <w:rsid w:val="003F15C4"/>
    <w:rsid w:val="003F7793"/>
    <w:rsid w:val="004027FF"/>
    <w:rsid w:val="0041322A"/>
    <w:rsid w:val="00425B9B"/>
    <w:rsid w:val="004328C0"/>
    <w:rsid w:val="00436021"/>
    <w:rsid w:val="004453DD"/>
    <w:rsid w:val="0044667C"/>
    <w:rsid w:val="00446986"/>
    <w:rsid w:val="004619F7"/>
    <w:rsid w:val="00467A8B"/>
    <w:rsid w:val="0048238D"/>
    <w:rsid w:val="004A2496"/>
    <w:rsid w:val="004A4556"/>
    <w:rsid w:val="004A53F6"/>
    <w:rsid w:val="004A75BC"/>
    <w:rsid w:val="004C479B"/>
    <w:rsid w:val="004C4DDC"/>
    <w:rsid w:val="004D470E"/>
    <w:rsid w:val="004D7477"/>
    <w:rsid w:val="004F43D8"/>
    <w:rsid w:val="00512B2E"/>
    <w:rsid w:val="0052686D"/>
    <w:rsid w:val="00535EFC"/>
    <w:rsid w:val="00540B13"/>
    <w:rsid w:val="005532D5"/>
    <w:rsid w:val="005568B2"/>
    <w:rsid w:val="00557EF3"/>
    <w:rsid w:val="005645AE"/>
    <w:rsid w:val="00572E95"/>
    <w:rsid w:val="0057310C"/>
    <w:rsid w:val="005773E4"/>
    <w:rsid w:val="00580F2A"/>
    <w:rsid w:val="005841C4"/>
    <w:rsid w:val="005916AC"/>
    <w:rsid w:val="0059526C"/>
    <w:rsid w:val="005A515D"/>
    <w:rsid w:val="005B13DF"/>
    <w:rsid w:val="005B25C5"/>
    <w:rsid w:val="005B3476"/>
    <w:rsid w:val="005C02E1"/>
    <w:rsid w:val="005D047A"/>
    <w:rsid w:val="005D4B53"/>
    <w:rsid w:val="005D6794"/>
    <w:rsid w:val="005E3C14"/>
    <w:rsid w:val="005F0EC9"/>
    <w:rsid w:val="006228C4"/>
    <w:rsid w:val="006257A2"/>
    <w:rsid w:val="00634BE2"/>
    <w:rsid w:val="006376E8"/>
    <w:rsid w:val="006547F2"/>
    <w:rsid w:val="006740D4"/>
    <w:rsid w:val="00676089"/>
    <w:rsid w:val="00684E9B"/>
    <w:rsid w:val="006B4203"/>
    <w:rsid w:val="006C2796"/>
    <w:rsid w:val="006D1D25"/>
    <w:rsid w:val="006F3405"/>
    <w:rsid w:val="006F7AC0"/>
    <w:rsid w:val="00701A95"/>
    <w:rsid w:val="00714291"/>
    <w:rsid w:val="0072747E"/>
    <w:rsid w:val="00730188"/>
    <w:rsid w:val="00745F91"/>
    <w:rsid w:val="0074791B"/>
    <w:rsid w:val="00750C6F"/>
    <w:rsid w:val="00774C5A"/>
    <w:rsid w:val="00780540"/>
    <w:rsid w:val="00781F5F"/>
    <w:rsid w:val="0079184E"/>
    <w:rsid w:val="00791AD0"/>
    <w:rsid w:val="00792B94"/>
    <w:rsid w:val="00795030"/>
    <w:rsid w:val="007A3E2A"/>
    <w:rsid w:val="007B3ABB"/>
    <w:rsid w:val="007B4C90"/>
    <w:rsid w:val="007B7C2E"/>
    <w:rsid w:val="007C69D0"/>
    <w:rsid w:val="007D0300"/>
    <w:rsid w:val="007D411B"/>
    <w:rsid w:val="007D5A23"/>
    <w:rsid w:val="007E505F"/>
    <w:rsid w:val="007E7918"/>
    <w:rsid w:val="007F0DF6"/>
    <w:rsid w:val="0080361F"/>
    <w:rsid w:val="0080491E"/>
    <w:rsid w:val="00824DF6"/>
    <w:rsid w:val="00827E2D"/>
    <w:rsid w:val="00852A46"/>
    <w:rsid w:val="008676D6"/>
    <w:rsid w:val="00867D90"/>
    <w:rsid w:val="00867DE8"/>
    <w:rsid w:val="008738B6"/>
    <w:rsid w:val="0089163B"/>
    <w:rsid w:val="00891764"/>
    <w:rsid w:val="00895D3C"/>
    <w:rsid w:val="008A290F"/>
    <w:rsid w:val="008A2A4A"/>
    <w:rsid w:val="008A6B5A"/>
    <w:rsid w:val="008C4E0B"/>
    <w:rsid w:val="008D1DB6"/>
    <w:rsid w:val="008D799B"/>
    <w:rsid w:val="008E2D60"/>
    <w:rsid w:val="008E688C"/>
    <w:rsid w:val="009002EF"/>
    <w:rsid w:val="00901AE1"/>
    <w:rsid w:val="00911C3F"/>
    <w:rsid w:val="009122A5"/>
    <w:rsid w:val="009130C6"/>
    <w:rsid w:val="009247A9"/>
    <w:rsid w:val="009260FC"/>
    <w:rsid w:val="00937A8F"/>
    <w:rsid w:val="00950EAE"/>
    <w:rsid w:val="00957C96"/>
    <w:rsid w:val="0096273C"/>
    <w:rsid w:val="009652FD"/>
    <w:rsid w:val="009743FA"/>
    <w:rsid w:val="00993463"/>
    <w:rsid w:val="00993AB7"/>
    <w:rsid w:val="0099693C"/>
    <w:rsid w:val="009A14A1"/>
    <w:rsid w:val="009A57C4"/>
    <w:rsid w:val="009A79C6"/>
    <w:rsid w:val="009C2A5E"/>
    <w:rsid w:val="009C336B"/>
    <w:rsid w:val="009C56F2"/>
    <w:rsid w:val="009C6149"/>
    <w:rsid w:val="009E076F"/>
    <w:rsid w:val="009E27FD"/>
    <w:rsid w:val="00A01252"/>
    <w:rsid w:val="00A04263"/>
    <w:rsid w:val="00A11E3B"/>
    <w:rsid w:val="00A16BD2"/>
    <w:rsid w:val="00A23F8D"/>
    <w:rsid w:val="00A255C5"/>
    <w:rsid w:val="00A257C1"/>
    <w:rsid w:val="00A33879"/>
    <w:rsid w:val="00A4109A"/>
    <w:rsid w:val="00A51E1E"/>
    <w:rsid w:val="00A55B94"/>
    <w:rsid w:val="00A614A8"/>
    <w:rsid w:val="00A803C8"/>
    <w:rsid w:val="00A825D6"/>
    <w:rsid w:val="00A9254F"/>
    <w:rsid w:val="00A947EF"/>
    <w:rsid w:val="00AC41DB"/>
    <w:rsid w:val="00AD1DA2"/>
    <w:rsid w:val="00AD39E1"/>
    <w:rsid w:val="00AE6054"/>
    <w:rsid w:val="00AF0830"/>
    <w:rsid w:val="00AF23DA"/>
    <w:rsid w:val="00AF3FEF"/>
    <w:rsid w:val="00B20051"/>
    <w:rsid w:val="00B47807"/>
    <w:rsid w:val="00B54E4D"/>
    <w:rsid w:val="00B570AD"/>
    <w:rsid w:val="00B64BBB"/>
    <w:rsid w:val="00B85353"/>
    <w:rsid w:val="00B87DE3"/>
    <w:rsid w:val="00B92B35"/>
    <w:rsid w:val="00B943B1"/>
    <w:rsid w:val="00BA5162"/>
    <w:rsid w:val="00BA7855"/>
    <w:rsid w:val="00BB07A5"/>
    <w:rsid w:val="00BB41B5"/>
    <w:rsid w:val="00BB743F"/>
    <w:rsid w:val="00BC5D2F"/>
    <w:rsid w:val="00BD7D06"/>
    <w:rsid w:val="00C16BC3"/>
    <w:rsid w:val="00C214BB"/>
    <w:rsid w:val="00C300D7"/>
    <w:rsid w:val="00C350F2"/>
    <w:rsid w:val="00C5212C"/>
    <w:rsid w:val="00C5277E"/>
    <w:rsid w:val="00C620E6"/>
    <w:rsid w:val="00C71ECB"/>
    <w:rsid w:val="00C77010"/>
    <w:rsid w:val="00C844B2"/>
    <w:rsid w:val="00C8671D"/>
    <w:rsid w:val="00C92DC6"/>
    <w:rsid w:val="00C97AB2"/>
    <w:rsid w:val="00CA2BEE"/>
    <w:rsid w:val="00CA4315"/>
    <w:rsid w:val="00CA7911"/>
    <w:rsid w:val="00CB0600"/>
    <w:rsid w:val="00CB6E53"/>
    <w:rsid w:val="00CC0FC2"/>
    <w:rsid w:val="00CC26DC"/>
    <w:rsid w:val="00CC2CFC"/>
    <w:rsid w:val="00CD2C7D"/>
    <w:rsid w:val="00D037EB"/>
    <w:rsid w:val="00D11262"/>
    <w:rsid w:val="00D22AC7"/>
    <w:rsid w:val="00D248FC"/>
    <w:rsid w:val="00D31BD3"/>
    <w:rsid w:val="00D33B9C"/>
    <w:rsid w:val="00D369C2"/>
    <w:rsid w:val="00D40792"/>
    <w:rsid w:val="00D4462A"/>
    <w:rsid w:val="00D5174B"/>
    <w:rsid w:val="00D52BA9"/>
    <w:rsid w:val="00D55C6C"/>
    <w:rsid w:val="00D55FF4"/>
    <w:rsid w:val="00D64D1E"/>
    <w:rsid w:val="00D7077D"/>
    <w:rsid w:val="00D71B56"/>
    <w:rsid w:val="00D71DB4"/>
    <w:rsid w:val="00D74C47"/>
    <w:rsid w:val="00D76E32"/>
    <w:rsid w:val="00D841F2"/>
    <w:rsid w:val="00DA0FAF"/>
    <w:rsid w:val="00DA27EB"/>
    <w:rsid w:val="00DB39C2"/>
    <w:rsid w:val="00DB5AE0"/>
    <w:rsid w:val="00DC1D2E"/>
    <w:rsid w:val="00DC1E46"/>
    <w:rsid w:val="00DC753B"/>
    <w:rsid w:val="00DD11C0"/>
    <w:rsid w:val="00DD18DA"/>
    <w:rsid w:val="00DD5141"/>
    <w:rsid w:val="00DD57A9"/>
    <w:rsid w:val="00DE6923"/>
    <w:rsid w:val="00DF3335"/>
    <w:rsid w:val="00E003D2"/>
    <w:rsid w:val="00E01EE6"/>
    <w:rsid w:val="00E021B0"/>
    <w:rsid w:val="00E137A6"/>
    <w:rsid w:val="00E15EA0"/>
    <w:rsid w:val="00E226EF"/>
    <w:rsid w:val="00E267EA"/>
    <w:rsid w:val="00E31A49"/>
    <w:rsid w:val="00E43B8F"/>
    <w:rsid w:val="00E4430C"/>
    <w:rsid w:val="00E46A03"/>
    <w:rsid w:val="00E51E36"/>
    <w:rsid w:val="00E562DE"/>
    <w:rsid w:val="00E67BAB"/>
    <w:rsid w:val="00E77311"/>
    <w:rsid w:val="00E85A67"/>
    <w:rsid w:val="00E97C19"/>
    <w:rsid w:val="00EA0022"/>
    <w:rsid w:val="00EC4EB3"/>
    <w:rsid w:val="00EE00E0"/>
    <w:rsid w:val="00EE2C31"/>
    <w:rsid w:val="00EE2DC9"/>
    <w:rsid w:val="00EE7301"/>
    <w:rsid w:val="00EF201F"/>
    <w:rsid w:val="00EF21A5"/>
    <w:rsid w:val="00EF41E4"/>
    <w:rsid w:val="00EF7D01"/>
    <w:rsid w:val="00F008B0"/>
    <w:rsid w:val="00F06231"/>
    <w:rsid w:val="00F11ACA"/>
    <w:rsid w:val="00F1574D"/>
    <w:rsid w:val="00F16A5C"/>
    <w:rsid w:val="00F17BA5"/>
    <w:rsid w:val="00F34820"/>
    <w:rsid w:val="00F37772"/>
    <w:rsid w:val="00F415E1"/>
    <w:rsid w:val="00F456FD"/>
    <w:rsid w:val="00F547CA"/>
    <w:rsid w:val="00F65DAA"/>
    <w:rsid w:val="00F66B2D"/>
    <w:rsid w:val="00F77F0A"/>
    <w:rsid w:val="00F80BA7"/>
    <w:rsid w:val="00FA2E56"/>
    <w:rsid w:val="00FC28D0"/>
    <w:rsid w:val="00FD679E"/>
    <w:rsid w:val="00FE08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D3E0CB"/>
  <w15:docId w15:val="{92C665C6-4DFA-4C8C-B6FE-35C88163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paragraph" w:styleId="Heading3">
    <w:name w:val="heading 3"/>
    <w:basedOn w:val="Normal"/>
    <w:next w:val="Normal"/>
    <w:link w:val="Heading3Char"/>
    <w:qFormat/>
    <w:rsid w:val="00D4462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09308C"/>
    <w:pPr>
      <w:keepNext/>
      <w:spacing w:line="360" w:lineRule="auto"/>
      <w:jc w:val="center"/>
      <w:outlineLvl w:val="3"/>
    </w:pPr>
    <w:rPr>
      <w:rFonts w:ascii="Times New Roman" w:hAnsi="Times New Roman"/>
      <w:b/>
    </w:rPr>
  </w:style>
  <w:style w:type="paragraph" w:styleId="Heading5">
    <w:name w:val="heading 5"/>
    <w:basedOn w:val="Normal"/>
    <w:next w:val="Normal"/>
    <w:link w:val="Heading5Char"/>
    <w:qFormat/>
    <w:rsid w:val="0009308C"/>
    <w:pPr>
      <w:keepNext/>
      <w:spacing w:line="360" w:lineRule="auto"/>
      <w:outlineLvl w:val="4"/>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sz w:val="16"/>
      <w:szCs w:val="16"/>
      <w:lang w:val="x-none" w:eastAsia="x-non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uiPriority w:val="99"/>
    <w:semiHidden/>
    <w:rPr>
      <w:b/>
      <w:bCs/>
      <w:lang w:val="x-none" w:eastAsia="x-none"/>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paragraph" w:styleId="BodyText">
    <w:name w:val="Body Text"/>
    <w:basedOn w:val="Normal"/>
    <w:link w:val="BodyTextChar"/>
    <w:unhideWhenUsed/>
    <w:rsid w:val="00E137A6"/>
    <w:pPr>
      <w:spacing w:after="120"/>
    </w:pPr>
  </w:style>
  <w:style w:type="character" w:customStyle="1" w:styleId="BodyTextChar">
    <w:name w:val="Body Text Char"/>
    <w:link w:val="BodyText"/>
    <w:uiPriority w:val="99"/>
    <w:rsid w:val="00E137A6"/>
    <w:rPr>
      <w:sz w:val="24"/>
    </w:rPr>
  </w:style>
  <w:style w:type="character" w:customStyle="1" w:styleId="CommentTextChar">
    <w:name w:val="Comment Text Char"/>
    <w:basedOn w:val="DefaultParagraphFont"/>
    <w:link w:val="CommentText"/>
    <w:uiPriority w:val="99"/>
    <w:rsid w:val="00E137A6"/>
  </w:style>
  <w:style w:type="paragraph" w:customStyle="1" w:styleId="MediumList2-Accent21">
    <w:name w:val="Medium List 2 - Accent 21"/>
    <w:hidden/>
    <w:uiPriority w:val="99"/>
    <w:semiHidden/>
    <w:rsid w:val="00F1574D"/>
    <w:rPr>
      <w:sz w:val="24"/>
    </w:rPr>
  </w:style>
  <w:style w:type="paragraph" w:styleId="BodyTextIndent">
    <w:name w:val="Body Text Indent"/>
    <w:basedOn w:val="Normal"/>
    <w:link w:val="BodyTextIndentChar"/>
    <w:unhideWhenUsed/>
    <w:rsid w:val="005B25C5"/>
    <w:pPr>
      <w:spacing w:after="120"/>
      <w:ind w:left="360"/>
    </w:pPr>
  </w:style>
  <w:style w:type="character" w:customStyle="1" w:styleId="BodyTextIndentChar">
    <w:name w:val="Body Text Indent Char"/>
    <w:link w:val="BodyTextIndent"/>
    <w:uiPriority w:val="99"/>
    <w:semiHidden/>
    <w:rsid w:val="005B25C5"/>
    <w:rPr>
      <w:sz w:val="24"/>
    </w:rPr>
  </w:style>
  <w:style w:type="paragraph" w:styleId="BodyTextIndent3">
    <w:name w:val="Body Text Indent 3"/>
    <w:basedOn w:val="Normal"/>
    <w:link w:val="BodyTextIndent3Char"/>
    <w:uiPriority w:val="99"/>
    <w:semiHidden/>
    <w:unhideWhenUsed/>
    <w:rsid w:val="001E5383"/>
    <w:pPr>
      <w:spacing w:after="120"/>
      <w:ind w:left="360"/>
    </w:pPr>
    <w:rPr>
      <w:sz w:val="16"/>
      <w:szCs w:val="16"/>
    </w:rPr>
  </w:style>
  <w:style w:type="character" w:customStyle="1" w:styleId="BodyTextIndent3Char">
    <w:name w:val="Body Text Indent 3 Char"/>
    <w:link w:val="BodyTextIndent3"/>
    <w:uiPriority w:val="99"/>
    <w:semiHidden/>
    <w:rsid w:val="001E5383"/>
    <w:rPr>
      <w:sz w:val="16"/>
      <w:szCs w:val="16"/>
    </w:rPr>
  </w:style>
  <w:style w:type="paragraph" w:styleId="BodyTextIndent2">
    <w:name w:val="Body Text Indent 2"/>
    <w:basedOn w:val="Normal"/>
    <w:link w:val="BodyTextIndent2Char"/>
    <w:unhideWhenUsed/>
    <w:rsid w:val="00A614A8"/>
    <w:pPr>
      <w:spacing w:after="120" w:line="480" w:lineRule="auto"/>
      <w:ind w:left="360"/>
    </w:pPr>
  </w:style>
  <w:style w:type="character" w:customStyle="1" w:styleId="BodyTextIndent2Char">
    <w:name w:val="Body Text Indent 2 Char"/>
    <w:link w:val="BodyTextIndent2"/>
    <w:uiPriority w:val="99"/>
    <w:semiHidden/>
    <w:rsid w:val="00A614A8"/>
    <w:rPr>
      <w:sz w:val="24"/>
    </w:rPr>
  </w:style>
  <w:style w:type="paragraph" w:customStyle="1" w:styleId="MediumGrid1-Accent21">
    <w:name w:val="Medium Grid 1 - Accent 21"/>
    <w:basedOn w:val="Normal"/>
    <w:uiPriority w:val="34"/>
    <w:qFormat/>
    <w:rsid w:val="002165D6"/>
    <w:pPr>
      <w:ind w:left="720"/>
    </w:pPr>
  </w:style>
  <w:style w:type="character" w:customStyle="1" w:styleId="HeaderChar">
    <w:name w:val="Header Char"/>
    <w:link w:val="Header"/>
    <w:uiPriority w:val="99"/>
    <w:rsid w:val="004A4556"/>
    <w:rPr>
      <w:sz w:val="24"/>
    </w:rPr>
  </w:style>
  <w:style w:type="character" w:customStyle="1" w:styleId="normal10">
    <w:name w:val="normal1"/>
    <w:rsid w:val="00701A95"/>
    <w:rPr>
      <w:rFonts w:ascii="Verdana" w:hAnsi="Verdana" w:hint="default"/>
      <w:color w:val="FFFFFF"/>
      <w:sz w:val="18"/>
      <w:szCs w:val="18"/>
    </w:rPr>
  </w:style>
  <w:style w:type="paragraph" w:styleId="Title">
    <w:name w:val="Title"/>
    <w:basedOn w:val="Normal"/>
    <w:link w:val="TitleChar"/>
    <w:qFormat/>
    <w:rsid w:val="00701A95"/>
    <w:pPr>
      <w:jc w:val="center"/>
    </w:pPr>
    <w:rPr>
      <w:rFonts w:ascii="Arial" w:hAnsi="Arial"/>
      <w:b/>
    </w:rPr>
  </w:style>
  <w:style w:type="character" w:customStyle="1" w:styleId="TitleChar">
    <w:name w:val="Title Char"/>
    <w:link w:val="Title"/>
    <w:rsid w:val="00701A95"/>
    <w:rPr>
      <w:rFonts w:ascii="Arial" w:hAnsi="Arial"/>
      <w:b/>
      <w:sz w:val="24"/>
    </w:rPr>
  </w:style>
  <w:style w:type="paragraph" w:styleId="BodyText3">
    <w:name w:val="Body Text 3"/>
    <w:basedOn w:val="Normal"/>
    <w:link w:val="BodyText3Char"/>
    <w:rsid w:val="00701A95"/>
    <w:pPr>
      <w:pBdr>
        <w:top w:val="single" w:sz="4" w:space="1" w:color="auto"/>
        <w:left w:val="single" w:sz="4" w:space="4" w:color="auto"/>
        <w:bottom w:val="single" w:sz="4" w:space="1" w:color="auto"/>
        <w:right w:val="single" w:sz="4" w:space="4" w:color="auto"/>
      </w:pBdr>
      <w:tabs>
        <w:tab w:val="left" w:pos="5670"/>
      </w:tabs>
    </w:pPr>
    <w:rPr>
      <w:rFonts w:ascii="Arial" w:hAnsi="Arial"/>
      <w:sz w:val="22"/>
    </w:rPr>
  </w:style>
  <w:style w:type="character" w:customStyle="1" w:styleId="BodyText3Char">
    <w:name w:val="Body Text 3 Char"/>
    <w:link w:val="BodyText3"/>
    <w:rsid w:val="00701A95"/>
    <w:rPr>
      <w:rFonts w:ascii="Arial" w:hAnsi="Arial"/>
      <w:sz w:val="22"/>
    </w:rPr>
  </w:style>
  <w:style w:type="character" w:styleId="PageNumber">
    <w:name w:val="page number"/>
    <w:basedOn w:val="DefaultParagraphFont"/>
    <w:rsid w:val="00701A95"/>
  </w:style>
  <w:style w:type="character" w:customStyle="1" w:styleId="Normal11">
    <w:name w:val="Normal1"/>
    <w:basedOn w:val="DefaultParagraphFont"/>
    <w:rsid w:val="00701A95"/>
  </w:style>
  <w:style w:type="character" w:customStyle="1" w:styleId="BalloonTextChar">
    <w:name w:val="Balloon Text Char"/>
    <w:link w:val="BalloonText"/>
    <w:uiPriority w:val="99"/>
    <w:semiHidden/>
    <w:rsid w:val="00701A95"/>
    <w:rPr>
      <w:rFonts w:ascii="Tahoma" w:hAnsi="Tahoma" w:cs="Courier New"/>
      <w:sz w:val="16"/>
      <w:szCs w:val="16"/>
    </w:rPr>
  </w:style>
  <w:style w:type="character" w:styleId="Strong">
    <w:name w:val="Strong"/>
    <w:uiPriority w:val="22"/>
    <w:qFormat/>
    <w:rsid w:val="00701A95"/>
    <w:rPr>
      <w:b/>
      <w:bCs/>
    </w:rPr>
  </w:style>
  <w:style w:type="character" w:customStyle="1" w:styleId="CommentSubjectChar">
    <w:name w:val="Comment Subject Char"/>
    <w:link w:val="CommentSubject"/>
    <w:uiPriority w:val="99"/>
    <w:semiHidden/>
    <w:rsid w:val="00701A95"/>
    <w:rPr>
      <w:b/>
      <w:bCs/>
    </w:rPr>
  </w:style>
  <w:style w:type="character" w:customStyle="1" w:styleId="Heading3Char">
    <w:name w:val="Heading 3 Char"/>
    <w:link w:val="Heading3"/>
    <w:uiPriority w:val="9"/>
    <w:semiHidden/>
    <w:rsid w:val="00D4462A"/>
    <w:rPr>
      <w:rFonts w:ascii="Cambria" w:eastAsia="Times New Roman" w:hAnsi="Cambria" w:cs="Times New Roman"/>
      <w:b/>
      <w:bCs/>
      <w:sz w:val="26"/>
      <w:szCs w:val="26"/>
    </w:rPr>
  </w:style>
  <w:style w:type="paragraph" w:styleId="Subtitle">
    <w:name w:val="Subtitle"/>
    <w:basedOn w:val="Normal"/>
    <w:link w:val="SubtitleChar"/>
    <w:qFormat/>
    <w:rsid w:val="00780540"/>
    <w:pPr>
      <w:spacing w:line="360" w:lineRule="auto"/>
    </w:pPr>
    <w:rPr>
      <w:rFonts w:ascii="Times New Roman" w:eastAsia="Times New Roman" w:hAnsi="Times New Roman"/>
      <w:i/>
      <w:color w:val="000000"/>
    </w:rPr>
  </w:style>
  <w:style w:type="character" w:customStyle="1" w:styleId="SubtitleChar">
    <w:name w:val="Subtitle Char"/>
    <w:link w:val="Subtitle"/>
    <w:rsid w:val="00780540"/>
    <w:rPr>
      <w:rFonts w:ascii="Times New Roman" w:eastAsia="Times New Roman" w:hAnsi="Times New Roman"/>
      <w:i/>
      <w:color w:val="000000"/>
      <w:sz w:val="24"/>
    </w:rPr>
  </w:style>
  <w:style w:type="character" w:customStyle="1" w:styleId="Heading4Char">
    <w:name w:val="Heading 4 Char"/>
    <w:link w:val="Heading4"/>
    <w:rsid w:val="0009308C"/>
    <w:rPr>
      <w:rFonts w:ascii="Times New Roman" w:hAnsi="Times New Roman"/>
      <w:b/>
      <w:sz w:val="24"/>
    </w:rPr>
  </w:style>
  <w:style w:type="character" w:customStyle="1" w:styleId="Heading5Char">
    <w:name w:val="Heading 5 Char"/>
    <w:link w:val="Heading5"/>
    <w:rsid w:val="0009308C"/>
    <w:rPr>
      <w:rFonts w:ascii="Times New Roman" w:hAnsi="Times New Roman"/>
      <w:b/>
      <w:sz w:val="22"/>
    </w:rPr>
  </w:style>
  <w:style w:type="paragraph" w:customStyle="1" w:styleId="ColorfulList-Accent11">
    <w:name w:val="Colorful List - Accent 11"/>
    <w:basedOn w:val="Normal"/>
    <w:uiPriority w:val="34"/>
    <w:qFormat/>
    <w:rsid w:val="00104BDC"/>
    <w:pPr>
      <w:ind w:left="720"/>
      <w:contextualSpacing/>
    </w:pPr>
  </w:style>
  <w:style w:type="character" w:customStyle="1" w:styleId="UnresolvedMention1">
    <w:name w:val="Unresolved Mention1"/>
    <w:basedOn w:val="DefaultParagraphFont"/>
    <w:uiPriority w:val="99"/>
    <w:semiHidden/>
    <w:unhideWhenUsed/>
    <w:rsid w:val="008E2D60"/>
    <w:rPr>
      <w:color w:val="605E5C"/>
      <w:shd w:val="clear" w:color="auto" w:fill="E1DFDD"/>
    </w:rPr>
  </w:style>
  <w:style w:type="paragraph" w:styleId="Revision">
    <w:name w:val="Revision"/>
    <w:hidden/>
    <w:uiPriority w:val="99"/>
    <w:semiHidden/>
    <w:rsid w:val="008A2A4A"/>
    <w:rPr>
      <w:sz w:val="24"/>
    </w:rPr>
  </w:style>
  <w:style w:type="paragraph" w:styleId="ListParagraph">
    <w:name w:val="List Paragraph"/>
    <w:basedOn w:val="Normal"/>
    <w:uiPriority w:val="34"/>
    <w:qFormat/>
    <w:rsid w:val="005568B2"/>
    <w:pPr>
      <w:ind w:left="720"/>
      <w:contextualSpacing/>
    </w:pPr>
  </w:style>
  <w:style w:type="character" w:styleId="UnresolvedMention">
    <w:name w:val="Unresolved Mention"/>
    <w:basedOn w:val="DefaultParagraphFont"/>
    <w:uiPriority w:val="99"/>
    <w:semiHidden/>
    <w:unhideWhenUsed/>
    <w:rsid w:val="00BC5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5762">
      <w:bodyDiv w:val="1"/>
      <w:marLeft w:val="0"/>
      <w:marRight w:val="0"/>
      <w:marTop w:val="0"/>
      <w:marBottom w:val="0"/>
      <w:divBdr>
        <w:top w:val="none" w:sz="0" w:space="0" w:color="auto"/>
        <w:left w:val="none" w:sz="0" w:space="0" w:color="auto"/>
        <w:bottom w:val="none" w:sz="0" w:space="0" w:color="auto"/>
        <w:right w:val="none" w:sz="0" w:space="0" w:color="auto"/>
      </w:divBdr>
    </w:div>
    <w:div w:id="317265873">
      <w:bodyDiv w:val="1"/>
      <w:marLeft w:val="0"/>
      <w:marRight w:val="0"/>
      <w:marTop w:val="0"/>
      <w:marBottom w:val="0"/>
      <w:divBdr>
        <w:top w:val="none" w:sz="0" w:space="0" w:color="auto"/>
        <w:left w:val="none" w:sz="0" w:space="0" w:color="auto"/>
        <w:bottom w:val="none" w:sz="0" w:space="0" w:color="auto"/>
        <w:right w:val="none" w:sz="0" w:space="0" w:color="auto"/>
      </w:divBdr>
    </w:div>
    <w:div w:id="415396796">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713700120">
      <w:bodyDiv w:val="1"/>
      <w:marLeft w:val="0"/>
      <w:marRight w:val="0"/>
      <w:marTop w:val="0"/>
      <w:marBottom w:val="0"/>
      <w:divBdr>
        <w:top w:val="none" w:sz="0" w:space="0" w:color="auto"/>
        <w:left w:val="none" w:sz="0" w:space="0" w:color="auto"/>
        <w:bottom w:val="none" w:sz="0" w:space="0" w:color="auto"/>
        <w:right w:val="none" w:sz="0" w:space="0" w:color="auto"/>
      </w:divBdr>
    </w:div>
    <w:div w:id="1029188472">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539465732">
      <w:bodyDiv w:val="1"/>
      <w:marLeft w:val="0"/>
      <w:marRight w:val="0"/>
      <w:marTop w:val="0"/>
      <w:marBottom w:val="0"/>
      <w:divBdr>
        <w:top w:val="none" w:sz="0" w:space="0" w:color="auto"/>
        <w:left w:val="none" w:sz="0" w:space="0" w:color="auto"/>
        <w:bottom w:val="none" w:sz="0" w:space="0" w:color="auto"/>
        <w:right w:val="none" w:sz="0" w:space="0" w:color="auto"/>
      </w:divBdr>
    </w:div>
    <w:div w:id="1663584145">
      <w:bodyDiv w:val="1"/>
      <w:marLeft w:val="0"/>
      <w:marRight w:val="0"/>
      <w:marTop w:val="0"/>
      <w:marBottom w:val="0"/>
      <w:divBdr>
        <w:top w:val="none" w:sz="0" w:space="0" w:color="auto"/>
        <w:left w:val="none" w:sz="0" w:space="0" w:color="auto"/>
        <w:bottom w:val="none" w:sz="0" w:space="0" w:color="auto"/>
        <w:right w:val="none" w:sz="0" w:space="0" w:color="auto"/>
      </w:divBdr>
    </w:div>
    <w:div w:id="1677152982">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doi.org/10.1016/s0022-1910(01)00090-7" TargetMode="External"/><Relationship Id="rId3" Type="http://schemas.openxmlformats.org/officeDocument/2006/relationships/styles" Target="styles.xml"/><Relationship Id="rId21" Type="http://schemas.openxmlformats.org/officeDocument/2006/relationships/hyperlink" Target="https://www.java.com" TargetMode="External"/><Relationship Id="rId34" Type="http://schemas.openxmlformats.org/officeDocument/2006/relationships/image" Target="media/image19.png"/><Relationship Id="rId42" Type="http://schemas.openxmlformats.org/officeDocument/2006/relationships/hyperlink" Target="http://dx.doi.org/10.1007/s100219900037" TargetMode="External"/><Relationship Id="rId47" Type="http://schemas.openxmlformats.org/officeDocument/2006/relationships/hyperlink" Target="https://adoptium.net/"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github.com/benwingerter/bee-simulation/releases"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doi.org/10.25334/Q41T9B" TargetMode="External"/><Relationship Id="rId46" Type="http://schemas.openxmlformats.org/officeDocument/2006/relationships/hyperlink" Target="https://doi.org/10.1111/2041-210X.13673"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s://sphweb.bumc.bu.edu/otlt/MPH-Modules/PH717-QuantCore/PH717-Module7-T-tests/PH717-Module7-T-tests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ava.com/en/" TargetMode="External"/><Relationship Id="rId24" Type="http://schemas.openxmlformats.org/officeDocument/2006/relationships/hyperlink" Target="https://github.com/benwingerter/bee-simulation/releases" TargetMode="External"/><Relationship Id="rId32" Type="http://schemas.openxmlformats.org/officeDocument/2006/relationships/image" Target="media/image17.png"/><Relationship Id="rId37" Type="http://schemas.openxmlformats.org/officeDocument/2006/relationships/hyperlink" Target="https://edis.ifas.ufl.edu/publication/IN1102" TargetMode="External"/><Relationship Id="rId40" Type="http://schemas.openxmlformats.org/officeDocument/2006/relationships/hyperlink" Target="https://doi.org/10.1098/rspb.2017.2140" TargetMode="External"/><Relationship Id="rId45" Type="http://schemas.openxmlformats.org/officeDocument/2006/relationships/hyperlink" Target="https://doi.org/10.1111/2041-210X.1367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epast.github.io/download.html" TargetMode="External"/><Relationship Id="rId28" Type="http://schemas.openxmlformats.org/officeDocument/2006/relationships/image" Target="media/image13.png"/><Relationship Id="rId36" Type="http://schemas.openxmlformats.org/officeDocument/2006/relationships/hyperlink" Target="https://besjournals.onlinelibrary.wiley.com/doi/epdf/10.1111/2041-210X.13673" TargetMode="External"/><Relationship Id="rId49" Type="http://schemas.openxmlformats.org/officeDocument/2006/relationships/hyperlink" Target="https://edis.ifas.ufl.edu/publication/IN1102" TargetMode="External"/><Relationship Id="rId10" Type="http://schemas.openxmlformats.org/officeDocument/2006/relationships/hyperlink" Target="https://commons.wikimedia.org/wiki/File:European_honey_bee_extracts_nectar.jpg"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s://tiee.esa.org/vol/v16/experiments/russell/abstract.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hyperlink" Target="https://www.java.com/en/download/help/version_manual.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obamawhitehouse.archives.gov/the-press-office/2014/06/20/fact-sheet-economic-challenge-posed-declining-pollinator-populations" TargetMode="External"/><Relationship Id="rId48" Type="http://schemas.openxmlformats.org/officeDocument/2006/relationships/hyperlink" Target="https://besjournals.onlinelibrary.wiley.com/doi/epdf/10.1111/2041-210X.13673" TargetMode="External"/><Relationship Id="rId8" Type="http://schemas.openxmlformats.org/officeDocument/2006/relationships/hyperlink" Target="mailto:rquinones@siue.edu"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662FF-CC18-4C8D-A768-13C79389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3951</TotalTime>
  <Pages>29</Pages>
  <Words>6815</Words>
  <Characters>38846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45570</CharactersWithSpaces>
  <SharedDoc>false</SharedDoc>
  <HLinks>
    <vt:vector size="84" baseType="variant">
      <vt:variant>
        <vt:i4>5636188</vt:i4>
      </vt:variant>
      <vt:variant>
        <vt:i4>39</vt:i4>
      </vt:variant>
      <vt:variant>
        <vt:i4>0</vt:i4>
      </vt:variant>
      <vt:variant>
        <vt:i4>5</vt:i4>
      </vt:variant>
      <vt:variant>
        <vt:lpwstr>http://tiee.esa.org/vol/v10/experiments/park/resources/SampleClasswideDataSheet.xlsx</vt:lpwstr>
      </vt:variant>
      <vt:variant>
        <vt:lpwstr/>
      </vt:variant>
      <vt:variant>
        <vt:i4>5636188</vt:i4>
      </vt:variant>
      <vt:variant>
        <vt:i4>36</vt:i4>
      </vt:variant>
      <vt:variant>
        <vt:i4>0</vt:i4>
      </vt:variant>
      <vt:variant>
        <vt:i4>5</vt:i4>
      </vt:variant>
      <vt:variant>
        <vt:lpwstr>http://tiee.esa.org/vol/v10/experiments/park/resources/SampleClasswideDataSheet.xlsx</vt:lpwstr>
      </vt:variant>
      <vt:variant>
        <vt:lpwstr/>
      </vt:variant>
      <vt:variant>
        <vt:i4>5570634</vt:i4>
      </vt:variant>
      <vt:variant>
        <vt:i4>33</vt:i4>
      </vt:variant>
      <vt:variant>
        <vt:i4>0</vt:i4>
      </vt:variant>
      <vt:variant>
        <vt:i4>5</vt:i4>
      </vt:variant>
      <vt:variant>
        <vt:lpwstr>http://marketplace.audubon.org/products/audubon-regional-field-guides</vt:lpwstr>
      </vt:variant>
      <vt:variant>
        <vt:lpwstr/>
      </vt:variant>
      <vt:variant>
        <vt:i4>5373963</vt:i4>
      </vt:variant>
      <vt:variant>
        <vt:i4>30</vt:i4>
      </vt:variant>
      <vt:variant>
        <vt:i4>0</vt:i4>
      </vt:variant>
      <vt:variant>
        <vt:i4>5</vt:i4>
      </vt:variant>
      <vt:variant>
        <vt:lpwstr>http://www.timberpress.com/books/native_trees_southeast/kirkman/9780881928280</vt:lpwstr>
      </vt:variant>
      <vt:variant>
        <vt:lpwstr/>
      </vt:variant>
      <vt:variant>
        <vt:i4>1441873</vt:i4>
      </vt:variant>
      <vt:variant>
        <vt:i4>27</vt:i4>
      </vt:variant>
      <vt:variant>
        <vt:i4>0</vt:i4>
      </vt:variant>
      <vt:variant>
        <vt:i4>5</vt:i4>
      </vt:variant>
      <vt:variant>
        <vt:lpwstr>http://marketplace.audubon.org/products/national-audubon-society-field-guides</vt:lpwstr>
      </vt:variant>
      <vt:variant>
        <vt:lpwstr/>
      </vt:variant>
      <vt:variant>
        <vt:i4>4063334</vt:i4>
      </vt:variant>
      <vt:variant>
        <vt:i4>24</vt:i4>
      </vt:variant>
      <vt:variant>
        <vt:i4>0</vt:i4>
      </vt:variant>
      <vt:variant>
        <vt:i4>5</vt:i4>
      </vt:variant>
      <vt:variant>
        <vt:lpwstr>http://www.arborday.org/trees/whattree/?TrackingID=908</vt:lpwstr>
      </vt:variant>
      <vt:variant>
        <vt:lpwstr/>
      </vt:variant>
      <vt:variant>
        <vt:i4>2752551</vt:i4>
      </vt:variant>
      <vt:variant>
        <vt:i4>21</vt:i4>
      </vt:variant>
      <vt:variant>
        <vt:i4>0</vt:i4>
      </vt:variant>
      <vt:variant>
        <vt:i4>5</vt:i4>
      </vt:variant>
      <vt:variant>
        <vt:lpwstr>http://www.amazon.com/</vt:lpwstr>
      </vt:variant>
      <vt:variant>
        <vt:lpwstr/>
      </vt:variant>
      <vt:variant>
        <vt:i4>2949241</vt:i4>
      </vt:variant>
      <vt:variant>
        <vt:i4>18</vt:i4>
      </vt:variant>
      <vt:variant>
        <vt:i4>0</vt:i4>
      </vt:variant>
      <vt:variant>
        <vt:i4>5</vt:i4>
      </vt:variant>
      <vt:variant>
        <vt:lpwstr>http://viceroy.eeb.uconn.edu/EstimateS</vt:lpwstr>
      </vt:variant>
      <vt:variant>
        <vt:lpwstr/>
      </vt:variant>
      <vt:variant>
        <vt:i4>5636188</vt:i4>
      </vt:variant>
      <vt:variant>
        <vt:i4>15</vt:i4>
      </vt:variant>
      <vt:variant>
        <vt:i4>0</vt:i4>
      </vt:variant>
      <vt:variant>
        <vt:i4>5</vt:i4>
      </vt:variant>
      <vt:variant>
        <vt:lpwstr>http://tiee.esa.org/vol/v10/experiments/park/resources/SampleClasswideDataSheet.xlsx</vt:lpwstr>
      </vt:variant>
      <vt:variant>
        <vt:lpwstr/>
      </vt:variant>
      <vt:variant>
        <vt:i4>7405657</vt:i4>
      </vt:variant>
      <vt:variant>
        <vt:i4>12</vt:i4>
      </vt:variant>
      <vt:variant>
        <vt:i4>0</vt:i4>
      </vt:variant>
      <vt:variant>
        <vt:i4>5</vt:i4>
      </vt:variant>
      <vt:variant>
        <vt:lpwstr>http://tiee.esa.org/teach/teach_glossary.html</vt:lpwstr>
      </vt:variant>
      <vt:variant>
        <vt:lpwstr>cooperativegroups</vt:lpwstr>
      </vt:variant>
      <vt:variant>
        <vt:i4>5767288</vt:i4>
      </vt:variant>
      <vt:variant>
        <vt:i4>9</vt:i4>
      </vt:variant>
      <vt:variant>
        <vt:i4>0</vt:i4>
      </vt:variant>
      <vt:variant>
        <vt:i4>5</vt:i4>
      </vt:variant>
      <vt:variant>
        <vt:lpwstr>http://tiee.esa.org/teach/teach_glossary.html</vt:lpwstr>
      </vt:variant>
      <vt:variant>
        <vt:lpwstr>group_work_assessment</vt:lpwstr>
      </vt:variant>
      <vt:variant>
        <vt:i4>6684742</vt:i4>
      </vt:variant>
      <vt:variant>
        <vt:i4>6</vt:i4>
      </vt:variant>
      <vt:variant>
        <vt:i4>0</vt:i4>
      </vt:variant>
      <vt:variant>
        <vt:i4>5</vt:i4>
      </vt:variant>
      <vt:variant>
        <vt:lpwstr>http://tiee.esa.org/teach/teach_glossary.html</vt:lpwstr>
      </vt:variant>
      <vt:variant>
        <vt:lpwstr>informal</vt:lpwstr>
      </vt:variant>
      <vt:variant>
        <vt:i4>1179704</vt:i4>
      </vt:variant>
      <vt:variant>
        <vt:i4>3</vt:i4>
      </vt:variant>
      <vt:variant>
        <vt:i4>0</vt:i4>
      </vt:variant>
      <vt:variant>
        <vt:i4>5</vt:i4>
      </vt:variant>
      <vt:variant>
        <vt:lpwstr>http://tiee.esa.org/teach/teach_glossary.html</vt:lpwstr>
      </vt:variant>
      <vt:variant>
        <vt:lpwstr>assessment</vt:lpwstr>
      </vt:variant>
      <vt:variant>
        <vt:i4>7602250</vt:i4>
      </vt:variant>
      <vt:variant>
        <vt:i4>0</vt:i4>
      </vt:variant>
      <vt:variant>
        <vt:i4>0</vt:i4>
      </vt:variant>
      <vt:variant>
        <vt:i4>5</vt:i4>
      </vt:variant>
      <vt:variant>
        <vt:lpwstr>mailto:Iwpark@uwm.edu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6</cp:revision>
  <cp:lastPrinted>2013-07-30T13:49:00Z</cp:lastPrinted>
  <dcterms:created xsi:type="dcterms:W3CDTF">2023-08-22T21:32:00Z</dcterms:created>
  <dcterms:modified xsi:type="dcterms:W3CDTF">2023-08-29T15:47:00Z</dcterms:modified>
</cp:coreProperties>
</file>